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53080"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（定義）</w:t>
      </w:r>
    </w:p>
    <w:p w14:paraId="07228F0C"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第１条　本契約書において、次に掲げる用語は次の定義によるものとする。</w:t>
      </w:r>
    </w:p>
    <w:p w14:paraId="53D66C17" w14:textId="77777777" w:rsidR="00707FB1" w:rsidRDefault="00707FB1">
      <w:pPr>
        <w:autoSpaceDE w:val="0"/>
        <w:autoSpaceDN w:val="0"/>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一　「研究成果」とは、本共同研究に基づき得られたもので、第5条に従って作成される実績報告書において成果として確定された本共同研究の目的に関係する発明、考案、意匠、著作物、ノウハウ等の技術的成果をいう。</w:t>
      </w:r>
    </w:p>
    <w:p w14:paraId="63FD990D" w14:textId="77777777" w:rsidR="00707FB1" w:rsidRDefault="00707FB1">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二　「知的財産権」とは、次に掲げるものをいう。</w:t>
      </w:r>
    </w:p>
    <w:p w14:paraId="12E57ABE"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08A27789"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5BD07233"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ハ　著作権法（昭和45年法律第48号）に規定するプログラムの著作物及びデータベースの著作物（以下「プログラム等」という。）に係る著作権並びに外国における上記各権利に相当する権利</w:t>
      </w:r>
    </w:p>
    <w:p w14:paraId="66B9E78A"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ニ　秘匿することが可能な技術情報であって、かつ、財産的価値のあるものの中から、甲乙協議の上、特に指定するもの（以下「ノウハウ」という。）</w:t>
      </w:r>
    </w:p>
    <w:p w14:paraId="04F4913F" w14:textId="77777777" w:rsidR="00707FB1" w:rsidRDefault="00707FB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3574D7E2" w14:textId="16B5B833"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３　本契約書において、知的財産権の「実施」とは、特許法第2条第3項に定める行為、実用新案法第2条第3項に定める行為、意匠法第2条第</w:t>
      </w:r>
      <w:r w:rsidR="00F0162F">
        <w:rPr>
          <w:rFonts w:ascii="ＭＳ Ｐ明朝" w:eastAsia="ＭＳ Ｐ明朝" w:hAnsi="ＭＳ Ｐ明朝" w:hint="eastAsia"/>
          <w:szCs w:val="21"/>
        </w:rPr>
        <w:t>2</w:t>
      </w:r>
      <w:bookmarkStart w:id="0" w:name="_GoBack"/>
      <w:bookmarkEnd w:id="0"/>
      <w:r>
        <w:rPr>
          <w:rFonts w:ascii="ＭＳ Ｐ明朝" w:eastAsia="ＭＳ Ｐ明朝" w:hAnsi="ＭＳ Ｐ明朝" w:hint="eastAsia"/>
          <w:szCs w:val="21"/>
        </w:rPr>
        <w:t>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5E8AC334"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４　本契約書において「研究担当者」とは、本共同研究に従事する甲又は乙に属する表記契約項目表5.に掲げる者及び本契約第4条第3項により変更又は追加された者をいう。また、「研究協力者」とは、表記契約項目表5.及び本契約第4条第3項記載以外の者であって第23条に従って本共同研究に参加する者をいう。</w:t>
      </w:r>
    </w:p>
    <w:p w14:paraId="0C6F9462" w14:textId="77777777" w:rsidR="00707FB1" w:rsidRDefault="00707FB1">
      <w:pPr>
        <w:autoSpaceDE w:val="0"/>
        <w:autoSpaceDN w:val="0"/>
        <w:ind w:left="359" w:hangingChars="171" w:hanging="359"/>
        <w:rPr>
          <w:rFonts w:ascii="ＭＳ Ｐ明朝" w:eastAsia="ＭＳ Ｐ明朝" w:hAnsi="ＭＳ Ｐ明朝"/>
          <w:szCs w:val="21"/>
        </w:rPr>
      </w:pPr>
    </w:p>
    <w:p w14:paraId="2F9C3C0F" w14:textId="77777777" w:rsidR="00707FB1" w:rsidRDefault="00F33DE1">
      <w:pPr>
        <w:autoSpaceDE w:val="0"/>
        <w:autoSpaceDN w:val="0"/>
        <w:rPr>
          <w:rFonts w:ascii="ＭＳ Ｐ明朝" w:eastAsia="ＭＳ Ｐ明朝" w:hAnsi="ＭＳ Ｐ明朝"/>
          <w:szCs w:val="21"/>
        </w:rPr>
      </w:pPr>
      <w:r>
        <w:rPr>
          <w:rFonts w:ascii="ＭＳ Ｐ明朝" w:eastAsia="ＭＳ Ｐ明朝" w:hAnsi="ＭＳ Ｐ明朝" w:hint="eastAsia"/>
          <w:szCs w:val="21"/>
        </w:rPr>
        <w:t>（共同研究における相互協力</w:t>
      </w:r>
      <w:r w:rsidR="00707FB1">
        <w:rPr>
          <w:rFonts w:ascii="ＭＳ Ｐ明朝" w:eastAsia="ＭＳ Ｐ明朝" w:hAnsi="ＭＳ Ｐ明朝" w:hint="eastAsia"/>
          <w:szCs w:val="21"/>
        </w:rPr>
        <w:t>）</w:t>
      </w:r>
    </w:p>
    <w:p w14:paraId="17B8D7B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第２条　甲及び乙は、本契約の定めに従って、相互協力して本共同研究を実施するものとする。</w:t>
      </w:r>
    </w:p>
    <w:p w14:paraId="2938D0F7" w14:textId="77777777" w:rsidR="00341462" w:rsidRPr="00341462" w:rsidRDefault="00341462">
      <w:pPr>
        <w:autoSpaceDE w:val="0"/>
        <w:autoSpaceDN w:val="0"/>
        <w:ind w:left="210" w:hangingChars="100" w:hanging="210"/>
        <w:rPr>
          <w:rFonts w:ascii="ＭＳ Ｐ明朝" w:eastAsia="ＭＳ Ｐ明朝" w:hAnsi="ＭＳ Ｐ明朝"/>
          <w:szCs w:val="21"/>
        </w:rPr>
      </w:pPr>
    </w:p>
    <w:p w14:paraId="03B557C5"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lastRenderedPageBreak/>
        <w:t>（研究期間）</w:t>
      </w:r>
    </w:p>
    <w:p w14:paraId="5EF4D158"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第３条　本共同研究の研究期間は、表記契約項目表8.に記載のとおりとする。</w:t>
      </w:r>
    </w:p>
    <w:p w14:paraId="71100052" w14:textId="77777777" w:rsidR="00707FB1" w:rsidRPr="00341462" w:rsidRDefault="00707FB1">
      <w:pPr>
        <w:autoSpaceDE w:val="0"/>
        <w:autoSpaceDN w:val="0"/>
        <w:rPr>
          <w:rFonts w:ascii="ＭＳ Ｐ明朝" w:eastAsia="ＭＳ Ｐ明朝" w:hAnsi="ＭＳ Ｐ明朝"/>
          <w:szCs w:val="21"/>
        </w:rPr>
      </w:pPr>
    </w:p>
    <w:p w14:paraId="0DE94473"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（研究に従事する者）</w:t>
      </w:r>
    </w:p>
    <w:p w14:paraId="48F3B097"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第４条　甲及び乙は、それぞれ表記契約項目表5.に掲げる者を本共同研究の研究担当者として本共同研究に参加させるものとする。但し、合理的な理由がある場合には、共同研究担当者の変更又は追加を行うことができる。</w:t>
      </w:r>
    </w:p>
    <w:p w14:paraId="47CA6F44"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甲は、乙の研究担当者のうち甲の研究実施場所において本共同研究に従事させる者を民間等共同研究員として受け入れることができる。</w:t>
      </w:r>
    </w:p>
    <w:p w14:paraId="3C1B5873"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３　甲及び乙は、本共同研究の研究担当者の甲又は乙に所属する者への変更又は追加を行う場合は、あらかじめ相手方に書面等により通知するものとする。</w:t>
      </w:r>
    </w:p>
    <w:p w14:paraId="001CF7F7" w14:textId="77777777" w:rsidR="00707FB1" w:rsidRDefault="00707FB1">
      <w:pPr>
        <w:autoSpaceDE w:val="0"/>
        <w:autoSpaceDN w:val="0"/>
        <w:rPr>
          <w:rFonts w:ascii="ＭＳ Ｐ明朝" w:eastAsia="ＭＳ Ｐ明朝" w:hAnsi="ＭＳ Ｐ明朝"/>
          <w:szCs w:val="21"/>
        </w:rPr>
      </w:pPr>
    </w:p>
    <w:p w14:paraId="72617D71"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（実績報告書の作成）</w:t>
      </w:r>
    </w:p>
    <w:p w14:paraId="21165988"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第５条　甲及び乙は、双方協力して、本共同研究の実施期間中に得られた研究成果について、本共同研究完了時、及び必要と認められる時に実績報告書をとりまとめるものとする。</w:t>
      </w:r>
    </w:p>
    <w:p w14:paraId="71757378" w14:textId="77777777" w:rsidR="00707FB1" w:rsidRDefault="00707FB1">
      <w:pPr>
        <w:autoSpaceDE w:val="0"/>
        <w:autoSpaceDN w:val="0"/>
        <w:ind w:left="210" w:hangingChars="100" w:hanging="210"/>
        <w:rPr>
          <w:rFonts w:ascii="ＭＳ Ｐ明朝" w:eastAsia="ＭＳ Ｐ明朝" w:hAnsi="ＭＳ Ｐ明朝"/>
          <w:szCs w:val="21"/>
        </w:rPr>
      </w:pPr>
    </w:p>
    <w:p w14:paraId="41DBC438"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（ノウハウの指定）</w:t>
      </w:r>
    </w:p>
    <w:p w14:paraId="27037B7A"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第６条　甲及び乙は、協議の上、前条に従って作成された実績報告書に記載された研究成果のうち、ノウハウに該当するものについて、速やかに指定するものとする。</w:t>
      </w:r>
    </w:p>
    <w:p w14:paraId="53F429C9" w14:textId="0D8933A6" w:rsidR="008C551D" w:rsidRDefault="00707FB1" w:rsidP="00724EC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前項に従って指定されたノウハウを秘匿すべき期間は、甲乙協議の上、定めるものとする。</w:t>
      </w:r>
      <w:r w:rsidR="00E1615A">
        <w:rPr>
          <w:rFonts w:ascii="ＭＳ Ｐ明朝" w:eastAsia="ＭＳ Ｐ明朝" w:hAnsi="ＭＳ Ｐ明朝" w:hint="eastAsia"/>
          <w:szCs w:val="21"/>
        </w:rPr>
        <w:t>なお、</w:t>
      </w:r>
      <w:r>
        <w:rPr>
          <w:rFonts w:ascii="ＭＳ Ｐ明朝" w:eastAsia="ＭＳ Ｐ明朝" w:hAnsi="ＭＳ Ｐ明朝" w:hint="eastAsia"/>
          <w:szCs w:val="21"/>
        </w:rPr>
        <w:t>甲及び乙は、協議の上、秘匿すべき期間を延長し、又は短縮することができる。</w:t>
      </w:r>
    </w:p>
    <w:p w14:paraId="09023139" w14:textId="77777777" w:rsidR="00707FB1" w:rsidRDefault="00707FB1">
      <w:pPr>
        <w:autoSpaceDE w:val="0"/>
        <w:autoSpaceDN w:val="0"/>
        <w:rPr>
          <w:rFonts w:ascii="ＭＳ Ｐ明朝" w:eastAsia="ＭＳ Ｐ明朝" w:hAnsi="ＭＳ Ｐ明朝"/>
          <w:szCs w:val="21"/>
        </w:rPr>
      </w:pPr>
    </w:p>
    <w:p w14:paraId="342707AA"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（研究経費の負担）</w:t>
      </w:r>
    </w:p>
    <w:p w14:paraId="585DC1D3"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第７条　乙は、本共同研究の実施に必要な以下の研究経費を負担するものとする。負担額は表記契約項目表9.に掲げる金額とする。</w:t>
      </w:r>
    </w:p>
    <w:p w14:paraId="1FE196EB" w14:textId="638F165C" w:rsidR="00707FB1" w:rsidRDefault="00707FB1">
      <w:pPr>
        <w:autoSpaceDE w:val="0"/>
        <w:autoSpaceDN w:val="0"/>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一　謝金、旅費、研究</w:t>
      </w:r>
      <w:r w:rsidR="006405D2">
        <w:rPr>
          <w:rFonts w:ascii="ＭＳ Ｐ明朝" w:eastAsia="ＭＳ Ｐ明朝" w:hAnsi="ＭＳ Ｐ明朝" w:hint="eastAsia"/>
          <w:szCs w:val="21"/>
        </w:rPr>
        <w:t>協力者</w:t>
      </w:r>
      <w:r>
        <w:rPr>
          <w:rFonts w:ascii="ＭＳ Ｐ明朝" w:eastAsia="ＭＳ Ｐ明朝" w:hAnsi="ＭＳ Ｐ明朝" w:hint="eastAsia"/>
          <w:szCs w:val="21"/>
        </w:rPr>
        <w:t>等の人件費、消耗品費、光熱水料等の本共同研究遂行に直接必要な経費（以下「直接経費」という。）、並びに本共同研究遂行に関連し、直接経費以外に必要となる管理的経費（以下「間接経費」という。）を合算した額に消費税を加算したもの（以下「研究費」という。）</w:t>
      </w:r>
    </w:p>
    <w:p w14:paraId="2C6771FD" w14:textId="77777777" w:rsidR="00707FB1" w:rsidRDefault="00707FB1">
      <w:pPr>
        <w:autoSpaceDE w:val="0"/>
        <w:autoSpaceDN w:val="0"/>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二　第4条第2項により、乙の研究担当者のうち甲の研究実施場所において本共同研究に従事させる者を受け入れる費用で、甲の規則によるもの（以下「研究料」という。）</w:t>
      </w:r>
    </w:p>
    <w:p w14:paraId="178CCEB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第4条第3項により研究担当者数が削減された場合でも、第8条第1項の規定により支払われた研究料は返還されない。研究担当者数が増加した場合は、乙は不足の研究料を支払うものとする。</w:t>
      </w:r>
    </w:p>
    <w:p w14:paraId="0FE38AEB" w14:textId="77777777" w:rsidR="00707FB1" w:rsidRDefault="00707FB1">
      <w:pPr>
        <w:autoSpaceDE w:val="0"/>
        <w:autoSpaceDN w:val="0"/>
        <w:ind w:left="210" w:hangingChars="100" w:hanging="210"/>
        <w:rPr>
          <w:rFonts w:ascii="ＭＳ Ｐ明朝" w:eastAsia="ＭＳ Ｐ明朝" w:hAnsi="ＭＳ Ｐ明朝"/>
          <w:szCs w:val="21"/>
        </w:rPr>
      </w:pPr>
    </w:p>
    <w:p w14:paraId="27550894"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（研究経費の納付）</w:t>
      </w:r>
    </w:p>
    <w:p w14:paraId="0436D9E1"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第８条　乙は、表記契約項目表9.に掲げる研究経費を、甲の発行する請求書に定める支払期限ま</w:t>
      </w:r>
      <w:r>
        <w:rPr>
          <w:rFonts w:ascii="ＭＳ Ｐ明朝" w:eastAsia="ＭＳ Ｐ明朝" w:hAnsi="ＭＳ Ｐ明朝" w:hint="eastAsia"/>
          <w:szCs w:val="21"/>
        </w:rPr>
        <w:lastRenderedPageBreak/>
        <w:t>でに支払わなければならない。</w:t>
      </w:r>
    </w:p>
    <w:p w14:paraId="4751447C" w14:textId="63434D4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乙は所定の支払期限までに前項の研究経費を支払わないときは、</w:t>
      </w:r>
      <w:r w:rsidR="006405D2">
        <w:rPr>
          <w:rFonts w:ascii="ＭＳ Ｐ明朝" w:eastAsia="ＭＳ Ｐ明朝" w:hAnsi="ＭＳ Ｐ明朝" w:hint="eastAsia"/>
          <w:szCs w:val="21"/>
        </w:rPr>
        <w:t>別に定める信州大学債権管理事務取扱細則（</w:t>
      </w:r>
      <w:r w:rsidR="006405D2" w:rsidRPr="00407F2F">
        <w:rPr>
          <w:rFonts w:ascii="ＭＳ Ｐ明朝" w:eastAsia="ＭＳ Ｐ明朝" w:hAnsi="ＭＳ Ｐ明朝" w:hint="eastAsia"/>
          <w:szCs w:val="21"/>
        </w:rPr>
        <w:t>平成16年4月1日国立大学法人信州大学細則第19号</w:t>
      </w:r>
      <w:r w:rsidR="006405D2">
        <w:rPr>
          <w:rFonts w:ascii="ＭＳ Ｐ明朝" w:eastAsia="ＭＳ Ｐ明朝" w:hAnsi="ＭＳ Ｐ明朝" w:hint="eastAsia"/>
          <w:szCs w:val="21"/>
        </w:rPr>
        <w:t>）に基づき、</w:t>
      </w:r>
      <w:r>
        <w:rPr>
          <w:rFonts w:ascii="ＭＳ Ｐ明朝" w:eastAsia="ＭＳ Ｐ明朝" w:hAnsi="ＭＳ Ｐ明朝" w:hint="eastAsia"/>
          <w:szCs w:val="21"/>
        </w:rPr>
        <w:t>支払期日の翌日から支払日までの日数に応じた延滞金を支払わなければならない。</w:t>
      </w:r>
    </w:p>
    <w:p w14:paraId="13BD2849" w14:textId="77777777" w:rsidR="00707FB1" w:rsidRDefault="00707FB1">
      <w:pPr>
        <w:autoSpaceDE w:val="0"/>
        <w:autoSpaceDN w:val="0"/>
        <w:rPr>
          <w:rFonts w:ascii="ＭＳ Ｐ明朝" w:eastAsia="ＭＳ Ｐ明朝" w:hAnsi="ＭＳ Ｐ明朝"/>
          <w:szCs w:val="21"/>
        </w:rPr>
      </w:pPr>
    </w:p>
    <w:p w14:paraId="5ABF26D3"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（経理）</w:t>
      </w:r>
    </w:p>
    <w:p w14:paraId="7241503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第９条　前条の研究経費の経理は甲が行う。</w:t>
      </w:r>
    </w:p>
    <w:p w14:paraId="4EAFD0A2" w14:textId="77777777" w:rsidR="00707FB1" w:rsidRDefault="00707FB1">
      <w:pPr>
        <w:autoSpaceDE w:val="0"/>
        <w:autoSpaceDN w:val="0"/>
        <w:ind w:left="210" w:hangingChars="100" w:hanging="210"/>
        <w:rPr>
          <w:rFonts w:ascii="ＭＳ Ｐ明朝" w:eastAsia="ＭＳ Ｐ明朝" w:hAnsi="ＭＳ Ｐ明朝"/>
          <w:szCs w:val="21"/>
        </w:rPr>
      </w:pPr>
    </w:p>
    <w:p w14:paraId="49E3B197"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（研究経費により取得した設備等の帰属）</w:t>
      </w:r>
    </w:p>
    <w:p w14:paraId="3F20C66C"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第10条　表記契約項目表9.に掲げる研究経費により取得した施設・設備･備品等は、全て甲に帰属するものとする。</w:t>
      </w:r>
    </w:p>
    <w:p w14:paraId="6768EB88" w14:textId="77777777" w:rsidR="00707FB1" w:rsidRDefault="00707FB1">
      <w:pPr>
        <w:autoSpaceDE w:val="0"/>
        <w:autoSpaceDN w:val="0"/>
        <w:rPr>
          <w:rFonts w:ascii="ＭＳ Ｐ明朝" w:eastAsia="ＭＳ Ｐ明朝" w:hAnsi="ＭＳ Ｐ明朝"/>
          <w:szCs w:val="21"/>
        </w:rPr>
      </w:pPr>
    </w:p>
    <w:p w14:paraId="3F20B97E"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（施設・設備・物品等の提供等）</w:t>
      </w:r>
    </w:p>
    <w:p w14:paraId="6578DEA1"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第11条　甲は、表記契約項目表10.に掲げる甲に係る施設・設備を本共同研究の用に供するものとする。</w:t>
      </w:r>
    </w:p>
    <w:p w14:paraId="6901A7BE"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本共同研究の用に供するため、乙から表記契約項目表10.に掲げる乙の所有に係る設備を乙の同意を得て無償で受け入れ、共同で使用するものとする。この場合、甲乙の同意により当該設備の所有権を無償で甲に移転することもできる。なお、甲は乙から受け入れた設備について、その据付完了の時から返還に係る作業が開始される時まで善良なる管理者の注意義務をもってその保管にあたらなければならない。</w:t>
      </w:r>
    </w:p>
    <w:p w14:paraId="7F8D1B61"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３　前項に規定する設備の搬入、据付け、撤去及び搬出に要する経費は、乙の負担とする。</w:t>
      </w:r>
    </w:p>
    <w:p w14:paraId="63606600" w14:textId="77777777" w:rsidR="00707FB1" w:rsidRDefault="00707FB1">
      <w:pPr>
        <w:autoSpaceDE w:val="0"/>
        <w:autoSpaceDN w:val="0"/>
        <w:rPr>
          <w:rFonts w:ascii="ＭＳ Ｐ明朝" w:eastAsia="ＭＳ Ｐ明朝" w:hAnsi="ＭＳ Ｐ明朝"/>
          <w:szCs w:val="21"/>
        </w:rPr>
      </w:pPr>
    </w:p>
    <w:p w14:paraId="04360152"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（研究の中止又は期間の延長）</w:t>
      </w:r>
    </w:p>
    <w:p w14:paraId="26DD48CF"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第12条　天災その他研究遂行上やむを得ない事由、あるいは研究の遅延や進展など当初予測できなかった事由が生じた場合は、甲乙協議の上本共同研究を中止し、又は研究期間を延長することができる。この場合において、甲又は乙は本共同研究の中止又は延長に伴い相手方に生ずる一切の損害、損失、責任等について、何ら責任を負わないものとする。</w:t>
      </w:r>
    </w:p>
    <w:p w14:paraId="123EF283" w14:textId="77777777" w:rsidR="00707FB1" w:rsidRDefault="00707FB1">
      <w:pPr>
        <w:autoSpaceDE w:val="0"/>
        <w:autoSpaceDN w:val="0"/>
        <w:ind w:left="210" w:hangingChars="100" w:hanging="210"/>
        <w:rPr>
          <w:rFonts w:ascii="ＭＳ Ｐ明朝" w:eastAsia="ＭＳ Ｐ明朝" w:hAnsi="ＭＳ Ｐ明朝"/>
          <w:szCs w:val="21"/>
        </w:rPr>
      </w:pPr>
    </w:p>
    <w:p w14:paraId="13EA3FBE"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（研究の完了又は中止等に伴う研究経費等の取扱い）</w:t>
      </w:r>
    </w:p>
    <w:p w14:paraId="1C9C1FB0" w14:textId="77777777" w:rsidR="00707FB1" w:rsidRPr="006F52D4"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第13条　甲は、研究期間の延長により納付された研究経費に不足を生じる恐れが発生した場合には、直ちに乙に書面により通知するものとする。この場合において、乙は甲と協議の上、不足す</w:t>
      </w:r>
      <w:r w:rsidRPr="006F52D4">
        <w:rPr>
          <w:rFonts w:ascii="ＭＳ Ｐ明朝" w:eastAsia="ＭＳ Ｐ明朝" w:hAnsi="ＭＳ Ｐ明朝" w:hint="eastAsia"/>
          <w:szCs w:val="21"/>
        </w:rPr>
        <w:t>る研究経費を負担するかどうかを決定するものとする。乙が必要な研究経費の追加負担をしないと決定した場合、甲は本契約を解約することができる。</w:t>
      </w:r>
    </w:p>
    <w:p w14:paraId="2C78573D"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条の規定又は前項の協議の結果により、本共同研究を中止した場合において、第8条第1項の規定により支払われた研究経費の額に不用が生じた場合は、乙は甲に不用となった額の返還を請求できるものとする。なお、支払われた研究料は返還しない。</w:t>
      </w:r>
    </w:p>
    <w:p w14:paraId="1FB790C2"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甲は、本共同研究を完了し、又は中止したときには、第11条第2項の規定により乙から受け入れ</w:t>
      </w:r>
      <w:r w:rsidRPr="006F52D4">
        <w:rPr>
          <w:rFonts w:ascii="ＭＳ Ｐ明朝" w:eastAsia="ＭＳ Ｐ明朝" w:hAnsi="ＭＳ Ｐ明朝" w:hint="eastAsia"/>
          <w:szCs w:val="21"/>
        </w:rPr>
        <w:lastRenderedPageBreak/>
        <w:t>た設備のうち甲に所有権が移転していない設備を、研究の完了又は中止の時点の状態で乙に返還するものとする。</w:t>
      </w:r>
    </w:p>
    <w:p w14:paraId="603934E5" w14:textId="77777777" w:rsidR="00707FB1" w:rsidRPr="006F52D4" w:rsidRDefault="00CF22D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 xml:space="preserve">　　この場合において、撤去及び搬出に要する経費は、</w:t>
      </w:r>
      <w:r w:rsidR="00707FB1" w:rsidRPr="006F52D4">
        <w:rPr>
          <w:rFonts w:ascii="ＭＳ Ｐ明朝" w:eastAsia="ＭＳ Ｐ明朝" w:hAnsi="ＭＳ Ｐ明朝" w:hint="eastAsia"/>
          <w:szCs w:val="21"/>
        </w:rPr>
        <w:t>乙の負担とする。</w:t>
      </w:r>
    </w:p>
    <w:p w14:paraId="0DAF2DE7" w14:textId="77777777" w:rsidR="00707FB1" w:rsidRPr="006F52D4" w:rsidRDefault="00707FB1">
      <w:pPr>
        <w:autoSpaceDE w:val="0"/>
        <w:autoSpaceDN w:val="0"/>
        <w:rPr>
          <w:rFonts w:ascii="ＭＳ Ｐ明朝" w:eastAsia="ＭＳ Ｐ明朝" w:hAnsi="ＭＳ Ｐ明朝"/>
          <w:szCs w:val="21"/>
        </w:rPr>
      </w:pPr>
    </w:p>
    <w:p w14:paraId="1480C24C"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（知的財産権の出願等）</w:t>
      </w:r>
    </w:p>
    <w:p w14:paraId="2AAAAD1C"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第14条　甲及び乙は、本共同研究の実施に伴い発明等が生じた場合には、速やかに相互に通報しなければならない。</w:t>
      </w:r>
    </w:p>
    <w:p w14:paraId="70BFDA4B"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甲及び乙は、本共同研究の実施により得られる知的財産権が自己の研究担当者又は研究協力者（以下「研究担当者等」という。）に帰属する場合（その知的財産権が共有である場合を含む。）、甲及び乙それぞれの規則等により当該知的財産権を承継することの可否を決定するものとする。</w:t>
      </w:r>
    </w:p>
    <w:p w14:paraId="0B266842"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甲又は乙はそれぞれ、甲又は乙に属する研究担当者等が本共同研究の結果、単独で発明等を行ったときは、当該発明等は、当該研究担当者等からの承継を経て当該研究担当者等の属する当事者に単独で帰属するものとし、当該当事者が、単独で、自己の判断に基づき出願等の手続きを行うことができるものとする。ただし、当該発明等に係る知的財産権（著作権及びノウハウを除く。）の出願等に先立ち、あらかじめ相手方に対して書面による通知を行うものとする。この場合、出願手続き及び権利保全に要する費用は、原則として当該発明等の帰属する当事者が負担するものとする。</w:t>
      </w:r>
    </w:p>
    <w:p w14:paraId="5B7A6CF0"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４　甲及び乙は、甲に属する研究担当者等及び乙に属する研究担当者等が本共同研究の結果共同して発明等を行い、当該研究担当者等の有する当該発明等に係る知的財産権の持分を第2項の規定によりそれぞれ承継した場合において、当該発明等に係る出願等を行おうとするときは、当該知的財産権の甲及び乙の持分を協議して定めた上で、別途締結する共同出願等契約にしたがって共同して出願等を行うものとする。</w:t>
      </w:r>
    </w:p>
    <w:p w14:paraId="02B21F8A"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 xml:space="preserve">　　ただし、甲又は乙が当該知的財産権を相手方から承継した場合は、甲又は乙は単独で出願等を行うものとする。この場合、出願等手続き及び権利維持に要する費用は、原則として出願等を行おうとする者が負担するものとする。</w:t>
      </w:r>
    </w:p>
    <w:p w14:paraId="06709746" w14:textId="77777777" w:rsidR="00707FB1" w:rsidRPr="006F52D4" w:rsidRDefault="00707FB1">
      <w:pPr>
        <w:autoSpaceDE w:val="0"/>
        <w:autoSpaceDN w:val="0"/>
        <w:rPr>
          <w:rFonts w:ascii="ＭＳ Ｐ明朝" w:eastAsia="ＭＳ Ｐ明朝" w:hAnsi="ＭＳ Ｐ明朝"/>
          <w:szCs w:val="21"/>
        </w:rPr>
      </w:pPr>
    </w:p>
    <w:p w14:paraId="28681D5E"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（外国出願）</w:t>
      </w:r>
    </w:p>
    <w:p w14:paraId="3D3B6DD0"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第15条　前条の規定は、外国における発明等に関する知的財産権（著作権及びノウハウを除く。）の設定登録出願、権利保全（以下「外国出願」という。）についても適用する。</w:t>
      </w:r>
    </w:p>
    <w:p w14:paraId="2BF0AAE1"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前項にかかわらず、甲及び乙は、外国出願を行うにあたっては、双方協議の上行うものとする。</w:t>
      </w:r>
    </w:p>
    <w:p w14:paraId="4AD84185" w14:textId="77777777" w:rsidR="00707FB1" w:rsidRPr="006F52D4" w:rsidRDefault="00707FB1">
      <w:pPr>
        <w:autoSpaceDE w:val="0"/>
        <w:autoSpaceDN w:val="0"/>
        <w:rPr>
          <w:rFonts w:ascii="ＭＳ Ｐ明朝" w:eastAsia="ＭＳ Ｐ明朝" w:hAnsi="ＭＳ Ｐ明朝"/>
          <w:szCs w:val="21"/>
        </w:rPr>
      </w:pPr>
    </w:p>
    <w:p w14:paraId="6556659A"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（実施）</w:t>
      </w:r>
    </w:p>
    <w:p w14:paraId="3E84C06D" w14:textId="27F87FED" w:rsidR="00707FB1" w:rsidRPr="006F52D4" w:rsidRDefault="00707FB1" w:rsidP="00DE61A6">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第16条　甲は、本共同研究の結果生じた発明等に係る知的財産権であって甲に単独帰属するもの（著作権及びノウハウを除く。以下「甲に単独帰属する知的財産権」という。）を、</w:t>
      </w:r>
      <w:bookmarkStart w:id="1" w:name="OLE_LINK1"/>
      <w:r w:rsidR="002E649F" w:rsidRPr="006F52D4">
        <w:rPr>
          <w:rFonts w:ascii="ＭＳ Ｐ明朝" w:eastAsia="ＭＳ Ｐ明朝" w:hAnsi="ＭＳ Ｐ明朝" w:hint="eastAsia"/>
          <w:szCs w:val="21"/>
        </w:rPr>
        <w:t>自らが行う教育及び研究活動（頒布・販売目的のない製品の試作品・サンプル品等の製造を含む。）のための実施を除き</w:t>
      </w:r>
      <w:bookmarkEnd w:id="1"/>
      <w:r w:rsidR="002E649F" w:rsidRPr="006F52D4">
        <w:rPr>
          <w:rFonts w:ascii="ＭＳ Ｐ明朝" w:eastAsia="ＭＳ Ｐ明朝" w:hAnsi="ＭＳ Ｐ明朝" w:hint="eastAsia"/>
          <w:szCs w:val="21"/>
        </w:rPr>
        <w:t>実施</w:t>
      </w:r>
      <w:r w:rsidRPr="006F52D4">
        <w:rPr>
          <w:rFonts w:ascii="ＭＳ Ｐ明朝" w:eastAsia="ＭＳ Ｐ明朝" w:hAnsi="ＭＳ Ｐ明朝" w:hint="eastAsia"/>
          <w:szCs w:val="21"/>
        </w:rPr>
        <w:t>しないことを乙に約束するとともに、乙又は乙の指定する者から独占的通常実</w:t>
      </w:r>
      <w:r w:rsidRPr="006F52D4">
        <w:rPr>
          <w:rFonts w:ascii="ＭＳ Ｐ明朝" w:eastAsia="ＭＳ Ｐ明朝" w:hAnsi="ＭＳ Ｐ明朝" w:hint="eastAsia"/>
          <w:szCs w:val="21"/>
        </w:rPr>
        <w:lastRenderedPageBreak/>
        <w:t>施したい旨の通知があった場合には、当該知的財産権を出願等した日から起算して表記契約項目表1</w:t>
      </w:r>
      <w:r w:rsidR="00724EC1">
        <w:rPr>
          <w:rFonts w:ascii="ＭＳ Ｐ明朝" w:eastAsia="ＭＳ Ｐ明朝" w:hAnsi="ＭＳ Ｐ明朝" w:hint="eastAsia"/>
          <w:szCs w:val="21"/>
        </w:rPr>
        <w:t>2</w:t>
      </w:r>
      <w:r w:rsidRPr="006F52D4">
        <w:rPr>
          <w:rFonts w:ascii="ＭＳ Ｐ明朝" w:eastAsia="ＭＳ Ｐ明朝" w:hAnsi="ＭＳ Ｐ明朝" w:hint="eastAsia"/>
          <w:szCs w:val="21"/>
        </w:rPr>
        <w:t>.の期間独占的通常実施させることを許諾することとし、実施料等具体的な条件は実施契約で定める。この場合、第14条第3項の規定にかかわらず、当該知的財産に係る出願手続き及び権利維持に要した及び要する費用は乙又は乙の指定する者が負担するものとする。</w:t>
      </w:r>
    </w:p>
    <w:p w14:paraId="05D6FCA1" w14:textId="77777777" w:rsidR="00707FB1" w:rsidRPr="006F52D4" w:rsidRDefault="00707FB1">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２　前項の規定にて、乙又は乙の指定する者から非独占的通常実施したい旨の通知があった場合について準用する。</w:t>
      </w:r>
    </w:p>
    <w:p w14:paraId="23A6569A" w14:textId="0350667E" w:rsidR="00707FB1" w:rsidRPr="006F52D4" w:rsidRDefault="00707FB1" w:rsidP="00DE61A6">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３　甲は、本共同研究の結果生じた発明等であって甲及び乙の共有に係る知的財産権（著作権及びノウハウを除く。以下「共有に係る知的財産権」という。）を、</w:t>
      </w:r>
      <w:r w:rsidR="002E649F" w:rsidRPr="006F52D4">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6F52D4">
        <w:rPr>
          <w:rFonts w:ascii="ＭＳ Ｐ明朝" w:eastAsia="ＭＳ Ｐ明朝" w:hAnsi="ＭＳ Ｐ明朝" w:hint="eastAsia"/>
          <w:szCs w:val="21"/>
        </w:rPr>
        <w:t>しないことを乙に約束するとともに、乙又は乙の指定する者から独占的通常実施したい旨の通知があった場合には、当該共有に係る知的財産権を出願等した日から起算して表記契約項目表1</w:t>
      </w:r>
      <w:r w:rsidR="00724EC1">
        <w:rPr>
          <w:rFonts w:ascii="ＭＳ Ｐ明朝" w:eastAsia="ＭＳ Ｐ明朝" w:hAnsi="ＭＳ Ｐ明朝" w:hint="eastAsia"/>
          <w:szCs w:val="21"/>
        </w:rPr>
        <w:t>2</w:t>
      </w:r>
      <w:r w:rsidRPr="006F52D4">
        <w:rPr>
          <w:rFonts w:ascii="ＭＳ Ｐ明朝" w:eastAsia="ＭＳ Ｐ明朝" w:hAnsi="ＭＳ Ｐ明朝" w:hint="eastAsia"/>
          <w:szCs w:val="21"/>
        </w:rPr>
        <w:t>.の期間独占的通常実施させることを許諾することとし</w:t>
      </w:r>
      <w:r w:rsidR="00CF22D1" w:rsidRPr="006F52D4">
        <w:rPr>
          <w:rFonts w:ascii="ＭＳ Ｐ明朝" w:eastAsia="ＭＳ Ｐ明朝" w:hAnsi="ＭＳ Ｐ明朝" w:hint="eastAsia"/>
          <w:szCs w:val="21"/>
        </w:rPr>
        <w:t>、</w:t>
      </w:r>
      <w:r w:rsidRPr="006F52D4">
        <w:rPr>
          <w:rFonts w:ascii="ＭＳ Ｐ明朝" w:eastAsia="ＭＳ Ｐ明朝" w:hAnsi="ＭＳ Ｐ明朝" w:hint="eastAsia"/>
          <w:szCs w:val="21"/>
        </w:rPr>
        <w:t>実施料等具体的な条件は実施契約で定める。</w:t>
      </w:r>
    </w:p>
    <w:p w14:paraId="3F550892" w14:textId="77777777" w:rsidR="00707FB1" w:rsidRPr="006F52D4" w:rsidRDefault="00707FB1">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４　前項の規定にて、乙又は乙の指定する者から非独占的通常実施したい旨の通知があった場合、具体的な条件は実施契約で定める。</w:t>
      </w:r>
    </w:p>
    <w:p w14:paraId="3C368C7A" w14:textId="77777777" w:rsidR="00707FB1" w:rsidRPr="006F52D4" w:rsidRDefault="00707FB1">
      <w:pPr>
        <w:autoSpaceDE w:val="0"/>
        <w:autoSpaceDN w:val="0"/>
        <w:ind w:left="210" w:hangingChars="100" w:hanging="210"/>
        <w:rPr>
          <w:rFonts w:ascii="ＭＳ Ｐ明朝" w:eastAsia="ＭＳ Ｐ明朝" w:hAnsi="ＭＳ Ｐ明朝"/>
          <w:spacing w:val="10"/>
          <w:szCs w:val="21"/>
        </w:rPr>
      </w:pPr>
      <w:r w:rsidRPr="006F52D4">
        <w:rPr>
          <w:rFonts w:ascii="ＭＳ Ｐ明朝" w:eastAsia="ＭＳ Ｐ明朝" w:hAnsi="ＭＳ Ｐ明朝" w:hint="eastAsia"/>
          <w:szCs w:val="21"/>
        </w:rPr>
        <w:t>５　甲は、乙又は乙の指定する者から第1項及び第3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13B7EA15" w14:textId="77777777" w:rsidR="00707FB1" w:rsidRPr="006F52D4" w:rsidRDefault="00707FB1">
      <w:pPr>
        <w:tabs>
          <w:tab w:val="left" w:pos="5376"/>
        </w:tabs>
        <w:autoSpaceDE w:val="0"/>
        <w:autoSpaceDN w:val="0"/>
        <w:rPr>
          <w:rFonts w:ascii="ＭＳ Ｐ明朝" w:eastAsia="ＭＳ Ｐ明朝" w:hAnsi="ＭＳ Ｐ明朝"/>
          <w:szCs w:val="21"/>
        </w:rPr>
      </w:pPr>
    </w:p>
    <w:p w14:paraId="119BDF3B" w14:textId="77777777" w:rsidR="00707FB1" w:rsidRPr="006F52D4" w:rsidRDefault="00707FB1">
      <w:pPr>
        <w:tabs>
          <w:tab w:val="left" w:pos="5376"/>
        </w:tabs>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（第三者に対する実施の許諾）</w:t>
      </w:r>
      <w:r w:rsidRPr="006F52D4">
        <w:rPr>
          <w:rFonts w:ascii="ＭＳ Ｐ明朝" w:eastAsia="ＭＳ Ｐ明朝" w:hAnsi="ＭＳ Ｐ明朝"/>
          <w:szCs w:val="21"/>
        </w:rPr>
        <w:tab/>
      </w:r>
    </w:p>
    <w:p w14:paraId="23CF855F" w14:textId="3E789683" w:rsidR="00707FB1" w:rsidRPr="006F52D4" w:rsidRDefault="00707FB1">
      <w:pPr>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第17条　甲は、前条において甲単独に承継された知的財産権を独占的通常実施することを許諾された者が、前条第１項に規定する独占的通常実施期間中、当該知的財産権を出願等した日から起算して表記契約項目表1</w:t>
      </w:r>
      <w:r w:rsidR="00724EC1">
        <w:rPr>
          <w:rFonts w:ascii="ＭＳ Ｐ明朝" w:eastAsia="ＭＳ Ｐ明朝" w:hAnsi="ＭＳ Ｐ明朝" w:hint="eastAsia"/>
          <w:szCs w:val="21"/>
        </w:rPr>
        <w:t>3</w:t>
      </w:r>
      <w:r w:rsidRPr="006F52D4">
        <w:rPr>
          <w:rFonts w:ascii="ＭＳ Ｐ明朝" w:eastAsia="ＭＳ Ｐ明朝" w:hAnsi="ＭＳ Ｐ明朝" w:hint="eastAsia"/>
          <w:szCs w:val="21"/>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6B3C440F" w14:textId="77777777" w:rsidR="00707FB1" w:rsidRPr="006F52D4" w:rsidRDefault="00707FB1">
      <w:pPr>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の規定は、乙が共有に係る知的財産権を実施目標期間以内に正当な理由なく実施しない場合、もしくは、乙の指定する者が共有に係る知的財産権を実施目標期間以内に正当な理由なく実施しないときについて準用する。</w:t>
      </w:r>
    </w:p>
    <w:p w14:paraId="020BD649"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甲は、前条第1項及び第3項の規定により乙又は乙の指定する者に対し独占的通常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1B28521D" w14:textId="3332F5E9"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４　乙は、共有に係る知的財産権を甲乙協議の上指定した者に限り実施許諾ができるものとし、別</w:t>
      </w:r>
      <w:r w:rsidRPr="006F52D4">
        <w:rPr>
          <w:rFonts w:ascii="ＭＳ Ｐ明朝" w:eastAsia="ＭＳ Ｐ明朝" w:hAnsi="ＭＳ Ｐ明朝" w:hint="eastAsia"/>
          <w:szCs w:val="21"/>
        </w:rPr>
        <w:lastRenderedPageBreak/>
        <w:t>に定める契約により、これを行うものとする。</w:t>
      </w:r>
    </w:p>
    <w:p w14:paraId="74E2E0BA" w14:textId="4510BFB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５　甲は、共有に係る知的財産権について、乙が当該知的財産権を実施目標期間以内に実施する場合には、当該知的財産権を</w:t>
      </w:r>
      <w:r w:rsidR="002E649F" w:rsidRPr="006F52D4">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6F52D4">
        <w:rPr>
          <w:rFonts w:ascii="ＭＳ Ｐ明朝" w:eastAsia="ＭＳ Ｐ明朝" w:hAnsi="ＭＳ Ｐ明朝" w:hint="eastAsia"/>
          <w:szCs w:val="21"/>
        </w:rPr>
        <w:t>せず、かつ、第三者に実施許諾しないものとする。</w:t>
      </w:r>
    </w:p>
    <w:p w14:paraId="3ED42745" w14:textId="2E97A1AE"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６　甲は、共有に係る知的財産権について、乙が当該知的財産権を実施目標期間以降において正当な理由なく実施しないときは、第三者に対し当該知的財産権を実施許諾することができる。</w:t>
      </w:r>
    </w:p>
    <w:p w14:paraId="6BF36AE4" w14:textId="77777777" w:rsidR="00707FB1" w:rsidRPr="006F52D4" w:rsidRDefault="00707FB1">
      <w:pPr>
        <w:ind w:left="114" w:hanging="112"/>
        <w:rPr>
          <w:rFonts w:ascii="ＭＳ Ｐ明朝" w:eastAsia="ＭＳ Ｐ明朝" w:hAnsi="ＭＳ Ｐ明朝"/>
          <w:spacing w:val="10"/>
          <w:szCs w:val="21"/>
        </w:rPr>
      </w:pPr>
    </w:p>
    <w:p w14:paraId="74588B16"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（持分の譲渡）</w:t>
      </w:r>
    </w:p>
    <w:p w14:paraId="03DCB851"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第18条　甲又は乙は、共有に係る知的財産権の自己の持分を甲乙協議の上指定した者に限り譲渡できるものとし、別に定める契約により、これを行うものとする。</w:t>
      </w:r>
    </w:p>
    <w:p w14:paraId="4597AF80" w14:textId="77777777" w:rsidR="00707FB1" w:rsidRPr="006F52D4" w:rsidRDefault="00707FB1">
      <w:pPr>
        <w:rPr>
          <w:rFonts w:ascii="ＭＳ Ｐ明朝" w:eastAsia="ＭＳ Ｐ明朝" w:hAnsi="ＭＳ Ｐ明朝"/>
          <w:szCs w:val="21"/>
        </w:rPr>
      </w:pPr>
    </w:p>
    <w:p w14:paraId="6734A48E"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（特許料等）</w:t>
      </w:r>
    </w:p>
    <w:p w14:paraId="6999BA5E"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第19条　甲及び乙は、共有に係る知的財産権に関する出願等に要する費用、特許料等の負担割合について、別途協議の上、決定するものとする。</w:t>
      </w:r>
    </w:p>
    <w:p w14:paraId="498F9FBC" w14:textId="77777777" w:rsidR="00707FB1" w:rsidRPr="006F52D4" w:rsidRDefault="00707FB1">
      <w:pPr>
        <w:autoSpaceDE w:val="0"/>
        <w:autoSpaceDN w:val="0"/>
        <w:rPr>
          <w:rFonts w:ascii="ＭＳ Ｐ明朝" w:eastAsia="ＭＳ Ｐ明朝" w:hAnsi="ＭＳ Ｐ明朝"/>
          <w:szCs w:val="21"/>
        </w:rPr>
      </w:pPr>
    </w:p>
    <w:p w14:paraId="25EFC53E"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 xml:space="preserve"> (情報交換)</w:t>
      </w:r>
    </w:p>
    <w:p w14:paraId="7A6E9C1C"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第20条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0067CE0B"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甲及び乙は、あらかじめ返還を条件に提供された資料を、本共同研究完了後又は本共同研究中止後相手方に返還するものとする。</w:t>
      </w:r>
    </w:p>
    <w:p w14:paraId="295836D1" w14:textId="77777777" w:rsidR="00707FB1" w:rsidRPr="006F52D4" w:rsidRDefault="00707FB1">
      <w:pPr>
        <w:autoSpaceDE w:val="0"/>
        <w:autoSpaceDN w:val="0"/>
        <w:ind w:left="210" w:hangingChars="100" w:hanging="210"/>
        <w:rPr>
          <w:rFonts w:ascii="ＭＳ Ｐ明朝" w:eastAsia="ＭＳ Ｐ明朝" w:hAnsi="ＭＳ Ｐ明朝"/>
          <w:szCs w:val="21"/>
        </w:rPr>
      </w:pPr>
    </w:p>
    <w:p w14:paraId="383BB9F5"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（秘密の保持）</w:t>
      </w:r>
    </w:p>
    <w:p w14:paraId="6659BF8C" w14:textId="5199A585"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第21条　甲及び乙は、本共同研究の実施に当たり、相手方より開示若しくは提供を受けた情報であって、</w:t>
      </w:r>
      <w:r w:rsidR="00586BCA">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Pr="006F52D4">
        <w:rPr>
          <w:rFonts w:ascii="ＭＳ Ｐ明朝" w:eastAsia="ＭＳ Ｐ明朝" w:hAnsi="ＭＳ Ｐ明朝" w:hint="eastAsia"/>
          <w:szCs w:val="21"/>
        </w:rPr>
        <w:t>について、研究担当者及び研究協力者以外に開示・漏洩してはならない。また、甲及び乙は、相手方より開示を受けた秘密</w:t>
      </w:r>
      <w:r w:rsidR="00586BCA">
        <w:rPr>
          <w:rFonts w:ascii="ＭＳ Ｐ明朝" w:eastAsia="ＭＳ Ｐ明朝" w:hAnsi="ＭＳ Ｐ明朝" w:hint="eastAsia"/>
          <w:szCs w:val="21"/>
        </w:rPr>
        <w:t>情報</w:t>
      </w:r>
      <w:r w:rsidRPr="006F52D4">
        <w:rPr>
          <w:rFonts w:ascii="ＭＳ Ｐ明朝" w:eastAsia="ＭＳ Ｐ明朝" w:hAnsi="ＭＳ Ｐ明朝" w:hint="eastAsia"/>
          <w:szCs w:val="21"/>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1C164C02" w14:textId="77777777" w:rsidR="00707FB1" w:rsidRPr="006F52D4" w:rsidRDefault="00707FB1">
      <w:pPr>
        <w:autoSpaceDE w:val="0"/>
        <w:autoSpaceDN w:val="0"/>
        <w:ind w:firstLineChars="100" w:firstLine="210"/>
        <w:rPr>
          <w:rFonts w:ascii="ＭＳ Ｐ明朝" w:eastAsia="ＭＳ Ｐ明朝" w:hAnsi="ＭＳ Ｐ明朝"/>
          <w:szCs w:val="21"/>
        </w:rPr>
      </w:pPr>
      <w:r w:rsidRPr="006F52D4">
        <w:rPr>
          <w:rFonts w:ascii="ＭＳ Ｐ明朝" w:eastAsia="ＭＳ Ｐ明朝" w:hAnsi="ＭＳ Ｐ明朝" w:hint="eastAsia"/>
          <w:szCs w:val="21"/>
        </w:rPr>
        <w:t>一　開示を受け又は知得した際、既に自己が保有していたことを証明できる情報</w:t>
      </w:r>
    </w:p>
    <w:p w14:paraId="1E6E9CA7"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二　開示を受け又は知得した際、既に公知となっている情報</w:t>
      </w:r>
    </w:p>
    <w:p w14:paraId="147C87CA"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三　開示を受け又は知得した後、自己の責めによらずに公知となった情報</w:t>
      </w:r>
    </w:p>
    <w:p w14:paraId="0872110D" w14:textId="0E6FB902"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四　正当な権限を有する第三者から適法に取得したことを証明できる</w:t>
      </w:r>
      <w:r w:rsidR="00586BCA">
        <w:rPr>
          <w:rFonts w:ascii="ＭＳ Ｐ明朝" w:eastAsia="ＭＳ Ｐ明朝" w:hAnsi="ＭＳ Ｐ明朝" w:hint="eastAsia"/>
          <w:szCs w:val="21"/>
        </w:rPr>
        <w:t>情報</w:t>
      </w:r>
    </w:p>
    <w:p w14:paraId="1B04C9D6"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五　相手方から開示された情報によることなく独自に開発・取得していたことを証明できる情報</w:t>
      </w:r>
    </w:p>
    <w:p w14:paraId="21BFCD5E"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六　書面により事前に相手方の同意を得たもの</w:t>
      </w:r>
    </w:p>
    <w:p w14:paraId="56365295"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lastRenderedPageBreak/>
        <w:t>２　甲及び乙は、前項に定める秘密情報を本共同研究以外の目的に使用してはならない。ただし、書面により事前に相手方の同意を得た場合はこの限りではない。</w:t>
      </w:r>
    </w:p>
    <w:p w14:paraId="7D0B0A3F" w14:textId="378AA180"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前</w:t>
      </w:r>
      <w:r w:rsidR="00586BCA">
        <w:rPr>
          <w:rFonts w:ascii="ＭＳ Ｐ明朝" w:eastAsia="ＭＳ Ｐ明朝" w:hAnsi="ＭＳ Ｐ明朝" w:hint="eastAsia"/>
          <w:szCs w:val="21"/>
        </w:rPr>
        <w:t>二</w:t>
      </w:r>
      <w:r w:rsidRPr="006F52D4">
        <w:rPr>
          <w:rFonts w:ascii="ＭＳ Ｐ明朝" w:eastAsia="ＭＳ Ｐ明朝" w:hAnsi="ＭＳ Ｐ明朝" w:hint="eastAsia"/>
          <w:szCs w:val="21"/>
        </w:rPr>
        <w:t>項の規定は、本共同研究完了後又は本共同研究中止後も、表記契約項目表1</w:t>
      </w:r>
      <w:r w:rsidR="00724EC1">
        <w:rPr>
          <w:rFonts w:ascii="ＭＳ Ｐ明朝" w:eastAsia="ＭＳ Ｐ明朝" w:hAnsi="ＭＳ Ｐ明朝" w:hint="eastAsia"/>
          <w:szCs w:val="21"/>
        </w:rPr>
        <w:t>1</w:t>
      </w:r>
      <w:r w:rsidRPr="006F52D4">
        <w:rPr>
          <w:rFonts w:ascii="ＭＳ Ｐ明朝" w:eastAsia="ＭＳ Ｐ明朝" w:hAnsi="ＭＳ Ｐ明朝" w:hint="eastAsia"/>
          <w:szCs w:val="21"/>
        </w:rPr>
        <w:t>.の期間有効に継続するものとする。ただし、甲乙協議の上、この期間を延長し、又は短縮することができるものとする。</w:t>
      </w:r>
    </w:p>
    <w:p w14:paraId="2B951736" w14:textId="77777777" w:rsidR="00707FB1" w:rsidRPr="006F52D4" w:rsidRDefault="00707FB1">
      <w:pPr>
        <w:autoSpaceDE w:val="0"/>
        <w:autoSpaceDN w:val="0"/>
        <w:rPr>
          <w:rFonts w:ascii="ＭＳ Ｐ明朝" w:eastAsia="ＭＳ Ｐ明朝" w:hAnsi="ＭＳ Ｐ明朝"/>
          <w:szCs w:val="21"/>
        </w:rPr>
      </w:pPr>
    </w:p>
    <w:p w14:paraId="11A84411"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（研究成果の取扱い）</w:t>
      </w:r>
    </w:p>
    <w:p w14:paraId="7F4804A8" w14:textId="48CAC17D"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第22条　研究成果は、原則として公表するものとする。甲及び乙は、本共同研究完了（研究期間が複数年度にわたる場合は各年度末）の翌日から起算し6ヶ月を経過した後、研究成果（研究期間が複数年度にわたる場合は当該年度に得られた研究成果）について、</w:t>
      </w:r>
      <w:r w:rsidR="00682F7E">
        <w:rPr>
          <w:rFonts w:ascii="ＭＳ Ｐ明朝" w:eastAsia="ＭＳ Ｐ明朝" w:hAnsi="ＭＳ Ｐ明朝" w:hint="eastAsia"/>
          <w:szCs w:val="21"/>
        </w:rPr>
        <w:t>第6条及び</w:t>
      </w:r>
      <w:r w:rsidRPr="006F52D4">
        <w:rPr>
          <w:rFonts w:ascii="ＭＳ Ｐ明朝" w:eastAsia="ＭＳ Ｐ明朝" w:hAnsi="ＭＳ Ｐ明朝" w:hint="eastAsia"/>
          <w:szCs w:val="21"/>
        </w:rPr>
        <w:t>第21条</w:t>
      </w:r>
      <w:r w:rsidR="00682F7E">
        <w:rPr>
          <w:rFonts w:ascii="ＭＳ Ｐ明朝" w:eastAsia="ＭＳ Ｐ明朝" w:hAnsi="ＭＳ Ｐ明朝" w:hint="eastAsia"/>
          <w:szCs w:val="21"/>
        </w:rPr>
        <w:t>の</w:t>
      </w:r>
      <w:r w:rsidRPr="006F52D4">
        <w:rPr>
          <w:rFonts w:ascii="ＭＳ Ｐ明朝" w:eastAsia="ＭＳ Ｐ明朝" w:hAnsi="ＭＳ Ｐ明朝" w:hint="eastAsia"/>
          <w:szCs w:val="21"/>
        </w:rPr>
        <w:t>規定を遵守した上で、次項以下に定める手順に従って開示、発表もしくは公開すること（以下「研究成果の公表等」という。）ができるものとする。ただし、研究の成果の公表という大学の社会的使命を踏まえ、相手方の同意を得た場合は、公表の時期を早めることができるものとする。</w:t>
      </w:r>
    </w:p>
    <w:p w14:paraId="393E0B40" w14:textId="77777777"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の場合、甲又は乙（以下「公表希望当事者」という。）は、原則として研究成果の公表等を行おうとする日の30日前までにその公表内容を書面にて相手方に通知しなければならない。また、公表希望当事者は、相手方の事前の書面による了解を得た上で、公開される研究成果が本共同研究の結果得られたものであることを明示することができる。なお、乙が広告等において甲の名称や研究者名を使用しようとする場合、又は当該研究成果を公表しようとする場合は、甲に対して事前に書面にて広告案を提出し、甲の承認を得るものとする。</w:t>
      </w:r>
    </w:p>
    <w:p w14:paraId="1C4273C3" w14:textId="77777777"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通知を受けた相手方は、前項により通知された公表内容に、自らの将来期待される利益を侵害するおそれがあるものが含まれると判断されるときは、当該通知受理後10日以内に開示、発表もしくは公開内容の修正を書面にて公表希望当事者に通知するものとし、公表希望当事者は、相手方と十分な協議をしなくてはならない。公表希望当事者は、研究成果の公表等により相手方から将来期待される利益を侵害するおそれがあるとして、本項に従い通知を受けた部分については、相手方の同意なく、公表してはならない。ただし、相手方は、正当な理由なく、かかる同意を拒んではならない。</w:t>
      </w:r>
    </w:p>
    <w:p w14:paraId="3C5FCDB1" w14:textId="77777777"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４　本共同研究完了日の翌日から起算して1年間を経過した後は、公表希望当事者は、第2項に定める相手方に対する通知を行うことなく、研究成果の公表等を行うことができるものとする。ただし、甲乙協議の上、この期間を延長し、又は短縮することができるものとする。</w:t>
      </w:r>
    </w:p>
    <w:p w14:paraId="4262CE93" w14:textId="77777777" w:rsidR="00707FB1" w:rsidRPr="006F52D4" w:rsidRDefault="00707FB1">
      <w:pPr>
        <w:autoSpaceDE w:val="0"/>
        <w:autoSpaceDN w:val="0"/>
        <w:adjustRightInd w:val="0"/>
        <w:ind w:left="176" w:hangingChars="84" w:hanging="176"/>
        <w:rPr>
          <w:rFonts w:ascii="ＭＳ Ｐ明朝" w:eastAsia="ＭＳ Ｐ明朝" w:hAnsi="ＭＳ Ｐ明朝"/>
          <w:szCs w:val="21"/>
        </w:rPr>
      </w:pPr>
    </w:p>
    <w:p w14:paraId="639BBDFC"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（研究協力者の参加及び協力）</w:t>
      </w:r>
    </w:p>
    <w:p w14:paraId="68D44B8E" w14:textId="77777777" w:rsidR="00707FB1" w:rsidRPr="006F52D4" w:rsidRDefault="00707FB1">
      <w:pPr>
        <w:autoSpaceDE w:val="0"/>
        <w:autoSpaceDN w:val="0"/>
        <w:ind w:left="210" w:hangingChars="100" w:hanging="210"/>
        <w:rPr>
          <w:rFonts w:ascii="ＭＳ Ｐ明朝" w:eastAsia="ＭＳ Ｐ明朝" w:hAnsi="ＭＳ Ｐ明朝"/>
          <w:szCs w:val="21"/>
        </w:rPr>
      </w:pPr>
      <w:commentRangeStart w:id="2"/>
      <w:r w:rsidRPr="006F52D4">
        <w:rPr>
          <w:rFonts w:ascii="ＭＳ Ｐ明朝" w:eastAsia="ＭＳ Ｐ明朝" w:hAnsi="ＭＳ Ｐ明朝" w:hint="eastAsia"/>
          <w:szCs w:val="21"/>
        </w:rPr>
        <w:t>第23条</w:t>
      </w:r>
      <w:commentRangeEnd w:id="2"/>
      <w:r w:rsidR="00586BCA">
        <w:rPr>
          <w:rStyle w:val="ac"/>
        </w:rPr>
        <w:commentReference w:id="2"/>
      </w:r>
      <w:r w:rsidRPr="006F52D4">
        <w:rPr>
          <w:rFonts w:ascii="ＭＳ Ｐ明朝" w:eastAsia="ＭＳ Ｐ明朝" w:hAnsi="ＭＳ Ｐ明朝" w:hint="eastAsia"/>
          <w:szCs w:val="21"/>
        </w:rPr>
        <w:t xml:space="preserve">　甲又は乙は、共同研究遂行上、研究担当者以外の者の参加ないし協力を得ることが必要と認めた場合、相手方の同意を得た上で、当該研究担当者以外の甲又は乙に所属する者（学生等を含む。）を研究協力者として本共同研究に参加させることができる。</w:t>
      </w:r>
    </w:p>
    <w:p w14:paraId="33636CB7"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084E7210" w14:textId="77777777" w:rsidR="00707FB1" w:rsidRPr="006F52D4" w:rsidRDefault="00707FB1">
      <w:pPr>
        <w:rPr>
          <w:rFonts w:ascii="ＭＳ Ｐ明朝" w:eastAsia="ＭＳ Ｐ明朝" w:hAnsi="ＭＳ Ｐ明朝"/>
          <w:szCs w:val="21"/>
        </w:rPr>
      </w:pPr>
    </w:p>
    <w:p w14:paraId="447A9186"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（契約の解除）</w:t>
      </w:r>
    </w:p>
    <w:p w14:paraId="2D2DA6FC"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第24条　甲は、乙が第8条第１項</w:t>
      </w:r>
      <w:r w:rsidR="00F659A1" w:rsidRPr="00F659A1">
        <w:rPr>
          <w:rFonts w:ascii="ＭＳ Ｐ明朝" w:eastAsia="ＭＳ Ｐ明朝" w:hAnsi="ＭＳ Ｐ明朝" w:hint="eastAsia"/>
          <w:szCs w:val="21"/>
        </w:rPr>
        <w:t>の規定を遵守</w:t>
      </w:r>
      <w:r w:rsidRPr="006F52D4">
        <w:rPr>
          <w:rFonts w:ascii="ＭＳ Ｐ明朝" w:eastAsia="ＭＳ Ｐ明朝" w:hAnsi="ＭＳ Ｐ明朝" w:hint="eastAsia"/>
          <w:szCs w:val="21"/>
        </w:rPr>
        <w:t>しないときは、本契約を解除することができる。</w:t>
      </w:r>
    </w:p>
    <w:p w14:paraId="4B6BDB33" w14:textId="77777777" w:rsidR="00707FB1"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甲及び乙は、次の各号のいずれかに該当し、催告後30日以内に是正されないときは本契約を</w:t>
      </w:r>
      <w:r>
        <w:rPr>
          <w:rFonts w:ascii="ＭＳ Ｐ明朝" w:eastAsia="ＭＳ Ｐ明朝" w:hAnsi="ＭＳ Ｐ明朝" w:hint="eastAsia"/>
          <w:szCs w:val="21"/>
        </w:rPr>
        <w:t>解除することができるものとする。</w:t>
      </w:r>
    </w:p>
    <w:p w14:paraId="03C52293" w14:textId="77777777" w:rsidR="00707FB1" w:rsidRDefault="00707FB1">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一　相手方が本契約の履行に関し、不正又は不当の行為をしたとき</w:t>
      </w:r>
    </w:p>
    <w:p w14:paraId="3CCC1C39" w14:textId="77777777" w:rsidR="00707FB1" w:rsidRDefault="00707FB1">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二　相手方が本契約に違反したとき</w:t>
      </w:r>
    </w:p>
    <w:p w14:paraId="7D6380BC" w14:textId="77777777" w:rsidR="00707FB1" w:rsidRDefault="00707FB1">
      <w:pPr>
        <w:autoSpaceDE w:val="0"/>
        <w:autoSpaceDN w:val="0"/>
        <w:rPr>
          <w:rFonts w:ascii="ＭＳ Ｐ明朝" w:eastAsia="ＭＳ Ｐ明朝" w:hAnsi="ＭＳ Ｐ明朝"/>
          <w:szCs w:val="21"/>
        </w:rPr>
      </w:pPr>
    </w:p>
    <w:p w14:paraId="6D4E97D1"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（損害賠償）</w:t>
      </w:r>
    </w:p>
    <w:p w14:paraId="7B231FF0"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第25条　甲又は乙は、前条に掲げる事由及び甲、乙、研究担</w:t>
      </w:r>
      <w:r w:rsidR="00CF22D1">
        <w:rPr>
          <w:rFonts w:ascii="ＭＳ Ｐ明朝" w:eastAsia="ＭＳ Ｐ明朝" w:hAnsi="ＭＳ Ｐ明朝" w:hint="eastAsia"/>
          <w:szCs w:val="21"/>
        </w:rPr>
        <w:t>当者等が故意又は重大な過失によって相手方に損害を与えたときには、</w:t>
      </w:r>
      <w:r>
        <w:rPr>
          <w:rFonts w:ascii="ＭＳ Ｐ明朝" w:eastAsia="ＭＳ Ｐ明朝" w:hAnsi="ＭＳ Ｐ明朝" w:hint="eastAsia"/>
          <w:szCs w:val="21"/>
        </w:rPr>
        <w:t>その損害を賠償しなければならない。</w:t>
      </w:r>
    </w:p>
    <w:p w14:paraId="0D8D3380" w14:textId="77777777" w:rsidR="00707FB1" w:rsidRDefault="00707FB1">
      <w:pPr>
        <w:autoSpaceDE w:val="0"/>
        <w:autoSpaceDN w:val="0"/>
        <w:ind w:left="210" w:hangingChars="100" w:hanging="210"/>
        <w:rPr>
          <w:rFonts w:ascii="ＭＳ Ｐ明朝" w:eastAsia="ＭＳ Ｐ明朝" w:hAnsi="ＭＳ Ｐ明朝"/>
          <w:szCs w:val="21"/>
        </w:rPr>
      </w:pPr>
    </w:p>
    <w:p w14:paraId="7CFD6BF8"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（契約の有効期間）</w:t>
      </w:r>
    </w:p>
    <w:p w14:paraId="21240B52"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第26条　本契約の有効期間は、第3条に定める期間とする。</w:t>
      </w:r>
    </w:p>
    <w:p w14:paraId="7ED316F0"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理由の如何を問わず本契約が終結した場合、第5条及び第6条、第13条から第23条、第25条及び第28条の規定は、当該条項に定める期間又は対象事項が全て消滅するまで有効に存続する。</w:t>
      </w:r>
    </w:p>
    <w:p w14:paraId="0323E057" w14:textId="77777777" w:rsidR="00707FB1" w:rsidRDefault="00707FB1">
      <w:pPr>
        <w:autoSpaceDE w:val="0"/>
        <w:autoSpaceDN w:val="0"/>
        <w:rPr>
          <w:rFonts w:ascii="ＭＳ Ｐ明朝" w:eastAsia="ＭＳ Ｐ明朝" w:hAnsi="ＭＳ Ｐ明朝"/>
          <w:szCs w:val="21"/>
        </w:rPr>
      </w:pPr>
    </w:p>
    <w:p w14:paraId="1262137E"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（協議）</w:t>
      </w:r>
    </w:p>
    <w:p w14:paraId="579290D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第27条　この契約に定めのない事項について、これを定める必要があるときは、甲乙協議の上、定めるものとする。</w:t>
      </w:r>
    </w:p>
    <w:p w14:paraId="2CCC085D" w14:textId="77777777" w:rsidR="00707FB1" w:rsidRDefault="00707FB1">
      <w:pPr>
        <w:autoSpaceDE w:val="0"/>
        <w:autoSpaceDN w:val="0"/>
        <w:rPr>
          <w:rFonts w:ascii="ＭＳ Ｐ明朝" w:eastAsia="ＭＳ Ｐ明朝" w:hAnsi="ＭＳ Ｐ明朝"/>
          <w:szCs w:val="21"/>
        </w:rPr>
      </w:pPr>
    </w:p>
    <w:p w14:paraId="2A69935B"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（裁判管轄）</w:t>
      </w:r>
    </w:p>
    <w:p w14:paraId="2F46CD0C" w14:textId="151C6DF8"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第28条　本契約に関する訴えは、</w:t>
      </w:r>
      <w:r w:rsidR="00FE282E">
        <w:rPr>
          <w:rFonts w:ascii="ＭＳ Ｐ明朝" w:eastAsia="ＭＳ Ｐ明朝" w:hAnsi="ＭＳ Ｐ明朝" w:hint="eastAsia"/>
          <w:szCs w:val="21"/>
        </w:rPr>
        <w:t>被告の</w:t>
      </w:r>
      <w:r>
        <w:rPr>
          <w:rFonts w:ascii="ＭＳ Ｐ明朝" w:eastAsia="ＭＳ Ｐ明朝" w:hAnsi="ＭＳ Ｐ明朝" w:hint="eastAsia"/>
          <w:szCs w:val="21"/>
        </w:rPr>
        <w:t>所在地</w:t>
      </w:r>
      <w:r w:rsidR="00FE282E">
        <w:rPr>
          <w:rFonts w:ascii="ＭＳ Ｐ明朝" w:eastAsia="ＭＳ Ｐ明朝" w:hAnsi="ＭＳ Ｐ明朝" w:hint="eastAsia"/>
          <w:szCs w:val="21"/>
        </w:rPr>
        <w:t>を管轄する地方裁判所を第一審の専属的合意管轄</w:t>
      </w:r>
      <w:r>
        <w:rPr>
          <w:rFonts w:ascii="ＭＳ Ｐ明朝" w:eastAsia="ＭＳ Ｐ明朝" w:hAnsi="ＭＳ Ｐ明朝" w:hint="eastAsia"/>
          <w:szCs w:val="21"/>
        </w:rPr>
        <w:t>裁判所</w:t>
      </w:r>
      <w:r w:rsidR="00FE282E">
        <w:rPr>
          <w:rFonts w:ascii="ＭＳ Ｐ明朝" w:eastAsia="ＭＳ Ｐ明朝" w:hAnsi="ＭＳ Ｐ明朝" w:hint="eastAsia"/>
          <w:szCs w:val="21"/>
        </w:rPr>
        <w:t>と</w:t>
      </w:r>
      <w:r>
        <w:rPr>
          <w:rFonts w:ascii="ＭＳ Ｐ明朝" w:eastAsia="ＭＳ Ｐ明朝" w:hAnsi="ＭＳ Ｐ明朝" w:hint="eastAsia"/>
          <w:szCs w:val="21"/>
        </w:rPr>
        <w:t>する。</w:t>
      </w:r>
    </w:p>
    <w:p w14:paraId="4A3507AC" w14:textId="77777777" w:rsidR="00707FB1" w:rsidRDefault="00707FB1">
      <w:pPr>
        <w:autoSpaceDE w:val="0"/>
        <w:autoSpaceDN w:val="0"/>
        <w:rPr>
          <w:rFonts w:ascii="ＭＳ Ｐ明朝" w:eastAsia="ＭＳ Ｐ明朝" w:hAnsi="ＭＳ Ｐ明朝"/>
          <w:szCs w:val="21"/>
        </w:rPr>
      </w:pPr>
    </w:p>
    <w:p w14:paraId="6F7421CE" w14:textId="77777777" w:rsidR="004B577A" w:rsidRDefault="004B577A" w:rsidP="004B577A">
      <w:pPr>
        <w:autoSpaceDE w:val="0"/>
        <w:autoSpaceDN w:val="0"/>
        <w:rPr>
          <w:rFonts w:ascii="ＭＳ Ｐ明朝" w:eastAsia="ＭＳ Ｐ明朝" w:hAnsi="ＭＳ Ｐ明朝"/>
          <w:szCs w:val="21"/>
        </w:rPr>
      </w:pPr>
      <w:r>
        <w:rPr>
          <w:rFonts w:ascii="ＭＳ Ｐ明朝" w:eastAsia="ＭＳ Ｐ明朝" w:hAnsi="ＭＳ Ｐ明朝"/>
          <w:szCs w:val="21"/>
        </w:rPr>
        <w:br w:type="page"/>
      </w:r>
      <w:commentRangeStart w:id="3"/>
      <w:r>
        <w:rPr>
          <w:rFonts w:ascii="ＭＳ Ｐ明朝" w:eastAsia="ＭＳ Ｐ明朝" w:hAnsi="ＭＳ Ｐ明朝" w:hint="eastAsia"/>
          <w:szCs w:val="21"/>
        </w:rPr>
        <w:lastRenderedPageBreak/>
        <w:t>別紙　（第23条関係）</w:t>
      </w:r>
      <w:commentRangeEnd w:id="3"/>
      <w:r>
        <w:rPr>
          <w:rStyle w:val="ac"/>
        </w:rPr>
        <w:commentReference w:id="3"/>
      </w:r>
    </w:p>
    <w:p w14:paraId="5541D13F" w14:textId="77777777" w:rsidR="004B577A" w:rsidRDefault="004B577A" w:rsidP="004B577A">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4B577A" w:rsidRPr="0000140B" w14:paraId="57F5D1F6" w14:textId="77777777" w:rsidTr="008E250A">
        <w:trPr>
          <w:trHeight w:val="779"/>
        </w:trPr>
        <w:tc>
          <w:tcPr>
            <w:tcW w:w="993" w:type="dxa"/>
          </w:tcPr>
          <w:p w14:paraId="59055000" w14:textId="77777777" w:rsidR="004B577A" w:rsidRPr="0000140B" w:rsidRDefault="004B577A" w:rsidP="008E250A">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3BDB0257"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5BF5A47D" w14:textId="77777777" w:rsidR="004B577A"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79B423ED"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0ED3371B"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4B577A" w:rsidRPr="0000140B" w14:paraId="457F9D06" w14:textId="77777777" w:rsidTr="008E250A">
        <w:trPr>
          <w:trHeight w:val="779"/>
        </w:trPr>
        <w:tc>
          <w:tcPr>
            <w:tcW w:w="993" w:type="dxa"/>
          </w:tcPr>
          <w:p w14:paraId="0C84AB54"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8AD6AA3"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FE0E71A"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420E9BE6"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556EFB28" w14:textId="77777777" w:rsidTr="008E250A">
        <w:trPr>
          <w:trHeight w:val="779"/>
        </w:trPr>
        <w:tc>
          <w:tcPr>
            <w:tcW w:w="993" w:type="dxa"/>
          </w:tcPr>
          <w:p w14:paraId="4BB7BA2F"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626E7018"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41CF2C73"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43E9088D"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5DF9DBB8"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08818B42" w14:textId="77777777" w:rsidTr="008E250A">
        <w:trPr>
          <w:trHeight w:val="779"/>
        </w:trPr>
        <w:tc>
          <w:tcPr>
            <w:tcW w:w="993" w:type="dxa"/>
          </w:tcPr>
          <w:p w14:paraId="1DA61B27"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086C770C"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441FAC99"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0E2D4DFD"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7B15A5AB"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3EE5C9F1" w14:textId="77777777" w:rsidTr="008E250A">
        <w:trPr>
          <w:trHeight w:val="779"/>
        </w:trPr>
        <w:tc>
          <w:tcPr>
            <w:tcW w:w="993" w:type="dxa"/>
          </w:tcPr>
          <w:p w14:paraId="6CC81972" w14:textId="77777777" w:rsidR="004B577A"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3852CA3"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370E5DBB"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3D2E93B8"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6B99782D" w14:textId="77777777" w:rsidTr="008E250A">
        <w:trPr>
          <w:trHeight w:val="779"/>
        </w:trPr>
        <w:tc>
          <w:tcPr>
            <w:tcW w:w="993" w:type="dxa"/>
          </w:tcPr>
          <w:p w14:paraId="10810310"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405F2E7E"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1E875BA9"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49D42B99"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79A45041" w14:textId="77777777" w:rsidR="004B577A" w:rsidRDefault="004B577A" w:rsidP="004B577A">
      <w:pPr>
        <w:autoSpaceDE w:val="0"/>
        <w:autoSpaceDN w:val="0"/>
        <w:rPr>
          <w:rFonts w:ascii="ＭＳ Ｐ明朝" w:eastAsia="ＭＳ Ｐ明朝" w:hAnsi="ＭＳ Ｐ明朝"/>
          <w:szCs w:val="21"/>
        </w:rPr>
      </w:pPr>
    </w:p>
    <w:p w14:paraId="2FA7BBD6" w14:textId="77777777" w:rsidR="004B577A" w:rsidRDefault="004B577A" w:rsidP="004B577A">
      <w:pPr>
        <w:autoSpaceDE w:val="0"/>
        <w:autoSpaceDN w:val="0"/>
        <w:rPr>
          <w:rFonts w:ascii="ＭＳ Ｐ明朝" w:eastAsia="ＭＳ Ｐ明朝" w:hAnsi="ＭＳ Ｐ明朝"/>
          <w:szCs w:val="21"/>
        </w:rPr>
      </w:pPr>
    </w:p>
    <w:p w14:paraId="50DDBBB6" w14:textId="77777777" w:rsidR="00707FB1" w:rsidRDefault="00707FB1" w:rsidP="00032727">
      <w:pPr>
        <w:autoSpaceDE w:val="0"/>
        <w:autoSpaceDN w:val="0"/>
        <w:rPr>
          <w:rFonts w:ascii="ＭＳ Ｐ明朝" w:eastAsia="ＭＳ Ｐ明朝" w:hAnsi="ＭＳ Ｐ明朝"/>
          <w:szCs w:val="21"/>
        </w:rPr>
      </w:pPr>
    </w:p>
    <w:sectPr w:rsidR="00707FB1" w:rsidSect="00341462">
      <w:pgSz w:w="11906" w:h="16838"/>
      <w:pgMar w:top="1985" w:right="1701" w:bottom="1701" w:left="1701" w:header="851" w:footer="992" w:gutter="0"/>
      <w:cols w:space="425"/>
      <w:docGrid w:type="lines" w:linePitch="35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ensui241" w:date="2020-01-23T20:39:00Z" w:initials="kensui241">
    <w:p w14:paraId="65770D15" w14:textId="77777777" w:rsidR="00586BCA" w:rsidRDefault="00586BCA" w:rsidP="00586BCA">
      <w:pPr>
        <w:pStyle w:val="ad"/>
      </w:pPr>
      <w:r>
        <w:rPr>
          <w:rStyle w:val="ac"/>
        </w:rPr>
        <w:annotationRef/>
      </w:r>
      <w:r>
        <w:rPr>
          <w:rFonts w:hint="eastAsia"/>
        </w:rPr>
        <w:t>研究に協力する学生もしくはその他の協力者（技術補佐員等）の氏名を契約書上に記載する必要がある場合は</w:t>
      </w:r>
      <w:r w:rsidR="006D2902">
        <w:rPr>
          <w:rFonts w:hint="eastAsia"/>
        </w:rPr>
        <w:t>、</w:t>
      </w:r>
      <w:r>
        <w:rPr>
          <w:rFonts w:hint="eastAsia"/>
        </w:rPr>
        <w:t>次の一文を追加する。また、別紙に協力者の情報を記載する。</w:t>
      </w:r>
    </w:p>
    <w:p w14:paraId="233DC1E9" w14:textId="77777777" w:rsidR="00586BCA" w:rsidRDefault="00586BCA" w:rsidP="00586BCA">
      <w:pPr>
        <w:pStyle w:val="ad"/>
      </w:pPr>
      <w:r>
        <w:rPr>
          <w:rFonts w:hint="eastAsia"/>
        </w:rPr>
        <w:t>※第</w:t>
      </w:r>
      <w:r>
        <w:rPr>
          <w:rFonts w:hint="eastAsia"/>
        </w:rPr>
        <w:t>4</w:t>
      </w:r>
      <w:r>
        <w:rPr>
          <w:rFonts w:hint="eastAsia"/>
        </w:rPr>
        <w:t>条に定める「研究担当者」ではないため、契約書の表紙には氏名を記載しない。</w:t>
      </w:r>
    </w:p>
    <w:p w14:paraId="1344D4F9" w14:textId="77777777" w:rsidR="00586BCA" w:rsidRDefault="00586BCA" w:rsidP="00586BCA">
      <w:pPr>
        <w:pStyle w:val="ad"/>
      </w:pPr>
    </w:p>
    <w:p w14:paraId="52AB1951" w14:textId="77777777" w:rsidR="00586BCA" w:rsidRDefault="00586BCA">
      <w:pPr>
        <w:pStyle w:val="ad"/>
      </w:pPr>
      <w:r>
        <w:rPr>
          <w:rFonts w:hint="eastAsia"/>
        </w:rPr>
        <w:t>★追加文：「</w:t>
      </w:r>
      <w:r w:rsidRPr="00385226">
        <w:rPr>
          <w:rFonts w:hint="eastAsia"/>
          <w:b/>
        </w:rPr>
        <w:t>研究協力者として参加する者は別紙のとおりとする。</w:t>
      </w:r>
      <w:r>
        <w:rPr>
          <w:rFonts w:hint="eastAsia"/>
        </w:rPr>
        <w:t>」</w:t>
      </w:r>
    </w:p>
  </w:comment>
  <w:comment w:id="3" w:author="kensui241" w:date="2019-10-02T13:48:00Z" w:initials="kensui241">
    <w:p w14:paraId="08F70F7F" w14:textId="77777777" w:rsidR="004B577A" w:rsidRDefault="004B577A" w:rsidP="004B577A">
      <w:pPr>
        <w:pStyle w:val="ad"/>
      </w:pPr>
      <w:r>
        <w:rPr>
          <w:rStyle w:val="ac"/>
        </w:rPr>
        <w:annotationRef/>
      </w:r>
      <w:r>
        <w:rPr>
          <w:rFonts w:hint="eastAsia"/>
        </w:rPr>
        <w:t>第</w:t>
      </w:r>
      <w:r>
        <w:rPr>
          <w:rFonts w:hint="eastAsia"/>
        </w:rPr>
        <w:t>23</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091A312A" w14:textId="77777777" w:rsidR="004B577A" w:rsidRDefault="004B577A" w:rsidP="004B577A">
      <w:pPr>
        <w:pStyle w:val="ad"/>
      </w:pPr>
    </w:p>
    <w:p w14:paraId="4CDCCA4F" w14:textId="77777777" w:rsidR="004B577A" w:rsidRDefault="004B577A" w:rsidP="004B577A">
      <w:pPr>
        <w:pStyle w:val="ad"/>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B1951" w15:done="0"/>
  <w15:commentEx w15:paraId="4CDCCA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E967" w14:textId="77777777" w:rsidR="003A650A" w:rsidRDefault="003A650A" w:rsidP="001C12AF">
      <w:r>
        <w:separator/>
      </w:r>
    </w:p>
  </w:endnote>
  <w:endnote w:type="continuationSeparator" w:id="0">
    <w:p w14:paraId="3AE85A43" w14:textId="77777777" w:rsidR="003A650A" w:rsidRDefault="003A650A" w:rsidP="001C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5987" w14:textId="77777777" w:rsidR="003A650A" w:rsidRDefault="003A650A" w:rsidP="001C12AF">
      <w:r>
        <w:separator/>
      </w:r>
    </w:p>
  </w:footnote>
  <w:footnote w:type="continuationSeparator" w:id="0">
    <w:p w14:paraId="73037445" w14:textId="77777777" w:rsidR="003A650A" w:rsidRDefault="003A650A" w:rsidP="001C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4E7"/>
    <w:multiLevelType w:val="hybridMultilevel"/>
    <w:tmpl w:val="0AA018AA"/>
    <w:lvl w:ilvl="0" w:tplc="6BCC1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DE7344"/>
    <w:multiLevelType w:val="hybridMultilevel"/>
    <w:tmpl w:val="D73CDB88"/>
    <w:lvl w:ilvl="0" w:tplc="216802D2">
      <w:start w:val="9"/>
      <w:numFmt w:val="decimalFullWidth"/>
      <w:lvlText w:val="第%1条"/>
      <w:lvlJc w:val="left"/>
      <w:pPr>
        <w:tabs>
          <w:tab w:val="num" w:pos="820"/>
        </w:tabs>
        <w:ind w:left="820" w:hanging="820"/>
      </w:pPr>
      <w:rPr>
        <w:rFonts w:hint="eastAsia"/>
      </w:rPr>
    </w:lvl>
    <w:lvl w:ilvl="1" w:tplc="72522F90" w:tentative="1">
      <w:start w:val="1"/>
      <w:numFmt w:val="aiueoFullWidth"/>
      <w:lvlText w:val="(%2)"/>
      <w:lvlJc w:val="left"/>
      <w:pPr>
        <w:tabs>
          <w:tab w:val="num" w:pos="960"/>
        </w:tabs>
        <w:ind w:left="960" w:hanging="480"/>
      </w:pPr>
    </w:lvl>
    <w:lvl w:ilvl="2" w:tplc="FE6E7D70" w:tentative="1">
      <w:start w:val="1"/>
      <w:numFmt w:val="decimalEnclosedCircle"/>
      <w:lvlText w:val="%3"/>
      <w:lvlJc w:val="left"/>
      <w:pPr>
        <w:tabs>
          <w:tab w:val="num" w:pos="1440"/>
        </w:tabs>
        <w:ind w:left="1440" w:hanging="480"/>
      </w:pPr>
    </w:lvl>
    <w:lvl w:ilvl="3" w:tplc="CBFE7BA4" w:tentative="1">
      <w:start w:val="1"/>
      <w:numFmt w:val="decimal"/>
      <w:lvlText w:val="%4."/>
      <w:lvlJc w:val="left"/>
      <w:pPr>
        <w:tabs>
          <w:tab w:val="num" w:pos="1920"/>
        </w:tabs>
        <w:ind w:left="1920" w:hanging="480"/>
      </w:pPr>
    </w:lvl>
    <w:lvl w:ilvl="4" w:tplc="B8D8C6E2" w:tentative="1">
      <w:start w:val="1"/>
      <w:numFmt w:val="aiueoFullWidth"/>
      <w:lvlText w:val="(%5)"/>
      <w:lvlJc w:val="left"/>
      <w:pPr>
        <w:tabs>
          <w:tab w:val="num" w:pos="2400"/>
        </w:tabs>
        <w:ind w:left="2400" w:hanging="480"/>
      </w:pPr>
    </w:lvl>
    <w:lvl w:ilvl="5" w:tplc="60B0B7BE" w:tentative="1">
      <w:start w:val="1"/>
      <w:numFmt w:val="decimalEnclosedCircle"/>
      <w:lvlText w:val="%6"/>
      <w:lvlJc w:val="left"/>
      <w:pPr>
        <w:tabs>
          <w:tab w:val="num" w:pos="2880"/>
        </w:tabs>
        <w:ind w:left="2880" w:hanging="480"/>
      </w:pPr>
    </w:lvl>
    <w:lvl w:ilvl="6" w:tplc="72CECA48" w:tentative="1">
      <w:start w:val="1"/>
      <w:numFmt w:val="decimal"/>
      <w:lvlText w:val="%7."/>
      <w:lvlJc w:val="left"/>
      <w:pPr>
        <w:tabs>
          <w:tab w:val="num" w:pos="3360"/>
        </w:tabs>
        <w:ind w:left="3360" w:hanging="480"/>
      </w:pPr>
    </w:lvl>
    <w:lvl w:ilvl="7" w:tplc="E73C91C8" w:tentative="1">
      <w:start w:val="1"/>
      <w:numFmt w:val="aiueoFullWidth"/>
      <w:lvlText w:val="(%8)"/>
      <w:lvlJc w:val="left"/>
      <w:pPr>
        <w:tabs>
          <w:tab w:val="num" w:pos="3840"/>
        </w:tabs>
        <w:ind w:left="3840" w:hanging="480"/>
      </w:pPr>
    </w:lvl>
    <w:lvl w:ilvl="8" w:tplc="4442FE22" w:tentative="1">
      <w:start w:val="1"/>
      <w:numFmt w:val="decimalEnclosedCircle"/>
      <w:lvlText w:val="%9"/>
      <w:lvlJc w:val="left"/>
      <w:pPr>
        <w:tabs>
          <w:tab w:val="num" w:pos="4320"/>
        </w:tabs>
        <w:ind w:left="4320" w:hanging="480"/>
      </w:pPr>
    </w:lvl>
  </w:abstractNum>
  <w:abstractNum w:abstractNumId="2" w15:restartNumberingAfterBreak="0">
    <w:nsid w:val="3BF31AB1"/>
    <w:multiLevelType w:val="hybridMultilevel"/>
    <w:tmpl w:val="8A508B36"/>
    <w:lvl w:ilvl="0" w:tplc="DD4AE40A">
      <w:start w:val="27"/>
      <w:numFmt w:val="decimal"/>
      <w:lvlText w:val="第%1条"/>
      <w:lvlJc w:val="left"/>
      <w:pPr>
        <w:tabs>
          <w:tab w:val="num" w:pos="624"/>
        </w:tabs>
        <w:ind w:left="624" w:hanging="624"/>
      </w:pPr>
      <w:rPr>
        <w:rFonts w:hint="eastAsia"/>
      </w:rPr>
    </w:lvl>
    <w:lvl w:ilvl="1" w:tplc="E34C6B2A" w:tentative="1">
      <w:start w:val="1"/>
      <w:numFmt w:val="aiueoFullWidth"/>
      <w:lvlText w:val="(%2)"/>
      <w:lvlJc w:val="left"/>
      <w:pPr>
        <w:tabs>
          <w:tab w:val="num" w:pos="960"/>
        </w:tabs>
        <w:ind w:left="960" w:hanging="480"/>
      </w:pPr>
    </w:lvl>
    <w:lvl w:ilvl="2" w:tplc="C1A2DB3E" w:tentative="1">
      <w:start w:val="1"/>
      <w:numFmt w:val="decimalEnclosedCircle"/>
      <w:lvlText w:val="%3"/>
      <w:lvlJc w:val="left"/>
      <w:pPr>
        <w:tabs>
          <w:tab w:val="num" w:pos="1440"/>
        </w:tabs>
        <w:ind w:left="1440" w:hanging="480"/>
      </w:pPr>
    </w:lvl>
    <w:lvl w:ilvl="3" w:tplc="718A5C0C" w:tentative="1">
      <w:start w:val="1"/>
      <w:numFmt w:val="decimal"/>
      <w:lvlText w:val="%4."/>
      <w:lvlJc w:val="left"/>
      <w:pPr>
        <w:tabs>
          <w:tab w:val="num" w:pos="1920"/>
        </w:tabs>
        <w:ind w:left="1920" w:hanging="480"/>
      </w:pPr>
    </w:lvl>
    <w:lvl w:ilvl="4" w:tplc="997E269C" w:tentative="1">
      <w:start w:val="1"/>
      <w:numFmt w:val="aiueoFullWidth"/>
      <w:lvlText w:val="(%5)"/>
      <w:lvlJc w:val="left"/>
      <w:pPr>
        <w:tabs>
          <w:tab w:val="num" w:pos="2400"/>
        </w:tabs>
        <w:ind w:left="2400" w:hanging="480"/>
      </w:pPr>
    </w:lvl>
    <w:lvl w:ilvl="5" w:tplc="889C3FCC" w:tentative="1">
      <w:start w:val="1"/>
      <w:numFmt w:val="decimalEnclosedCircle"/>
      <w:lvlText w:val="%6"/>
      <w:lvlJc w:val="left"/>
      <w:pPr>
        <w:tabs>
          <w:tab w:val="num" w:pos="2880"/>
        </w:tabs>
        <w:ind w:left="2880" w:hanging="480"/>
      </w:pPr>
    </w:lvl>
    <w:lvl w:ilvl="6" w:tplc="0240A98C" w:tentative="1">
      <w:start w:val="1"/>
      <w:numFmt w:val="decimal"/>
      <w:lvlText w:val="%7."/>
      <w:lvlJc w:val="left"/>
      <w:pPr>
        <w:tabs>
          <w:tab w:val="num" w:pos="3360"/>
        </w:tabs>
        <w:ind w:left="3360" w:hanging="480"/>
      </w:pPr>
    </w:lvl>
    <w:lvl w:ilvl="7" w:tplc="01BA9992" w:tentative="1">
      <w:start w:val="1"/>
      <w:numFmt w:val="aiueoFullWidth"/>
      <w:lvlText w:val="(%8)"/>
      <w:lvlJc w:val="left"/>
      <w:pPr>
        <w:tabs>
          <w:tab w:val="num" w:pos="3840"/>
        </w:tabs>
        <w:ind w:left="3840" w:hanging="480"/>
      </w:pPr>
    </w:lvl>
    <w:lvl w:ilvl="8" w:tplc="FB0236C6" w:tentative="1">
      <w:start w:val="1"/>
      <w:numFmt w:val="decimalEnclosedCircle"/>
      <w:lvlText w:val="%9"/>
      <w:lvlJc w:val="left"/>
      <w:pPr>
        <w:tabs>
          <w:tab w:val="num" w:pos="4320"/>
        </w:tabs>
        <w:ind w:left="4320" w:hanging="480"/>
      </w:pPr>
    </w:lvl>
  </w:abstractNum>
  <w:abstractNum w:abstractNumId="3" w15:restartNumberingAfterBreak="0">
    <w:nsid w:val="72393E73"/>
    <w:multiLevelType w:val="hybridMultilevel"/>
    <w:tmpl w:val="6E229AFC"/>
    <w:lvl w:ilvl="0" w:tplc="0518E272">
      <w:start w:val="13"/>
      <w:numFmt w:val="bullet"/>
      <w:lvlText w:val="※"/>
      <w:lvlJc w:val="left"/>
      <w:pPr>
        <w:tabs>
          <w:tab w:val="num" w:pos="360"/>
        </w:tabs>
        <w:ind w:left="360" w:hanging="360"/>
      </w:pPr>
      <w:rPr>
        <w:rFonts w:ascii="ＭＳ 明朝" w:eastAsia="ＭＳ 明朝" w:hAnsi="ＭＳ 明朝" w:hint="eastAsia"/>
      </w:rPr>
    </w:lvl>
    <w:lvl w:ilvl="1" w:tplc="D158A1A2" w:tentative="1">
      <w:start w:val="1"/>
      <w:numFmt w:val="bullet"/>
      <w:lvlText w:val=""/>
      <w:lvlJc w:val="left"/>
      <w:pPr>
        <w:tabs>
          <w:tab w:val="num" w:pos="840"/>
        </w:tabs>
        <w:ind w:left="840" w:hanging="420"/>
      </w:pPr>
      <w:rPr>
        <w:rFonts w:ascii="Wingdings" w:hAnsi="Wingdings" w:hint="default"/>
      </w:rPr>
    </w:lvl>
    <w:lvl w:ilvl="2" w:tplc="4684A802" w:tentative="1">
      <w:start w:val="1"/>
      <w:numFmt w:val="bullet"/>
      <w:lvlText w:val=""/>
      <w:lvlJc w:val="left"/>
      <w:pPr>
        <w:tabs>
          <w:tab w:val="num" w:pos="1260"/>
        </w:tabs>
        <w:ind w:left="1260" w:hanging="420"/>
      </w:pPr>
      <w:rPr>
        <w:rFonts w:ascii="Wingdings" w:hAnsi="Wingdings" w:hint="default"/>
      </w:rPr>
    </w:lvl>
    <w:lvl w:ilvl="3" w:tplc="08423BDC" w:tentative="1">
      <w:start w:val="1"/>
      <w:numFmt w:val="bullet"/>
      <w:lvlText w:val=""/>
      <w:lvlJc w:val="left"/>
      <w:pPr>
        <w:tabs>
          <w:tab w:val="num" w:pos="1680"/>
        </w:tabs>
        <w:ind w:left="1680" w:hanging="420"/>
      </w:pPr>
      <w:rPr>
        <w:rFonts w:ascii="Wingdings" w:hAnsi="Wingdings" w:hint="default"/>
      </w:rPr>
    </w:lvl>
    <w:lvl w:ilvl="4" w:tplc="B694FACE" w:tentative="1">
      <w:start w:val="1"/>
      <w:numFmt w:val="bullet"/>
      <w:lvlText w:val=""/>
      <w:lvlJc w:val="left"/>
      <w:pPr>
        <w:tabs>
          <w:tab w:val="num" w:pos="2100"/>
        </w:tabs>
        <w:ind w:left="2100" w:hanging="420"/>
      </w:pPr>
      <w:rPr>
        <w:rFonts w:ascii="Wingdings" w:hAnsi="Wingdings" w:hint="default"/>
      </w:rPr>
    </w:lvl>
    <w:lvl w:ilvl="5" w:tplc="6FFEDC48" w:tentative="1">
      <w:start w:val="1"/>
      <w:numFmt w:val="bullet"/>
      <w:lvlText w:val=""/>
      <w:lvlJc w:val="left"/>
      <w:pPr>
        <w:tabs>
          <w:tab w:val="num" w:pos="2520"/>
        </w:tabs>
        <w:ind w:left="2520" w:hanging="420"/>
      </w:pPr>
      <w:rPr>
        <w:rFonts w:ascii="Wingdings" w:hAnsi="Wingdings" w:hint="default"/>
      </w:rPr>
    </w:lvl>
    <w:lvl w:ilvl="6" w:tplc="5396F38E" w:tentative="1">
      <w:start w:val="1"/>
      <w:numFmt w:val="bullet"/>
      <w:lvlText w:val=""/>
      <w:lvlJc w:val="left"/>
      <w:pPr>
        <w:tabs>
          <w:tab w:val="num" w:pos="2940"/>
        </w:tabs>
        <w:ind w:left="2940" w:hanging="420"/>
      </w:pPr>
      <w:rPr>
        <w:rFonts w:ascii="Wingdings" w:hAnsi="Wingdings" w:hint="default"/>
      </w:rPr>
    </w:lvl>
    <w:lvl w:ilvl="7" w:tplc="18B89E80" w:tentative="1">
      <w:start w:val="1"/>
      <w:numFmt w:val="bullet"/>
      <w:lvlText w:val=""/>
      <w:lvlJc w:val="left"/>
      <w:pPr>
        <w:tabs>
          <w:tab w:val="num" w:pos="3360"/>
        </w:tabs>
        <w:ind w:left="3360" w:hanging="420"/>
      </w:pPr>
      <w:rPr>
        <w:rFonts w:ascii="Wingdings" w:hAnsi="Wingdings" w:hint="default"/>
      </w:rPr>
    </w:lvl>
    <w:lvl w:ilvl="8" w:tplc="0584E9B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F04604"/>
    <w:multiLevelType w:val="hybridMultilevel"/>
    <w:tmpl w:val="85625EE2"/>
    <w:lvl w:ilvl="0" w:tplc="75CEB94E">
      <w:start w:val="1"/>
      <w:numFmt w:val="ideographTraditional"/>
      <w:lvlText w:val="（%1）"/>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D1"/>
    <w:rsid w:val="00032727"/>
    <w:rsid w:val="0010003C"/>
    <w:rsid w:val="001C12AF"/>
    <w:rsid w:val="001F6CD4"/>
    <w:rsid w:val="002E649F"/>
    <w:rsid w:val="002F0E83"/>
    <w:rsid w:val="00341462"/>
    <w:rsid w:val="003822C6"/>
    <w:rsid w:val="003A650A"/>
    <w:rsid w:val="003F5F20"/>
    <w:rsid w:val="00420AEA"/>
    <w:rsid w:val="004951D1"/>
    <w:rsid w:val="004B577A"/>
    <w:rsid w:val="00586BCA"/>
    <w:rsid w:val="005920CE"/>
    <w:rsid w:val="005A2F21"/>
    <w:rsid w:val="006405D2"/>
    <w:rsid w:val="00682F7E"/>
    <w:rsid w:val="006D2902"/>
    <w:rsid w:val="006F52D4"/>
    <w:rsid w:val="00707FB1"/>
    <w:rsid w:val="007240CE"/>
    <w:rsid w:val="00724EC1"/>
    <w:rsid w:val="0073413D"/>
    <w:rsid w:val="0079559F"/>
    <w:rsid w:val="0079612E"/>
    <w:rsid w:val="00796AA4"/>
    <w:rsid w:val="007E4D04"/>
    <w:rsid w:val="008C551D"/>
    <w:rsid w:val="008E250A"/>
    <w:rsid w:val="009A6CF5"/>
    <w:rsid w:val="00A16D22"/>
    <w:rsid w:val="00A66DC7"/>
    <w:rsid w:val="00BD11E0"/>
    <w:rsid w:val="00BF0C6E"/>
    <w:rsid w:val="00CF22D1"/>
    <w:rsid w:val="00DC1FEA"/>
    <w:rsid w:val="00DE61A6"/>
    <w:rsid w:val="00E1615A"/>
    <w:rsid w:val="00F0162F"/>
    <w:rsid w:val="00F11E64"/>
    <w:rsid w:val="00F33DE1"/>
    <w:rsid w:val="00F356DE"/>
    <w:rsid w:val="00F42DE8"/>
    <w:rsid w:val="00F659A1"/>
    <w:rsid w:val="00F85C43"/>
    <w:rsid w:val="00FE0511"/>
    <w:rsid w:val="00FE282E"/>
    <w:rsid w:val="00FF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CD19F3"/>
  <w15:chartTrackingRefBased/>
  <w15:docId w15:val="{9704AE49-3133-456E-997F-73E833D8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210" w:hangingChars="100" w:hanging="210"/>
    </w:pPr>
    <w:rPr>
      <w:rFonts w:hAnsi="ＭＳ 明朝"/>
      <w:color w:val="000000"/>
    </w:rPr>
  </w:style>
  <w:style w:type="paragraph" w:styleId="2">
    <w:name w:val="Body Text Indent 2"/>
    <w:basedOn w:val="a"/>
    <w:pPr>
      <w:autoSpaceDE w:val="0"/>
      <w:autoSpaceDN w:val="0"/>
      <w:ind w:left="210" w:hangingChars="100" w:hanging="210"/>
    </w:pPr>
    <w:rPr>
      <w:rFonts w:hAnsi="ＭＳ 明朝"/>
    </w:rPr>
  </w:style>
  <w:style w:type="paragraph" w:styleId="3">
    <w:name w:val="Body Text Indent 3"/>
    <w:basedOn w:val="a"/>
    <w:pPr>
      <w:ind w:left="114" w:hanging="112"/>
    </w:pPr>
    <w:rPr>
      <w:strike/>
      <w:sz w:val="16"/>
    </w:rPr>
  </w:style>
  <w:style w:type="paragraph" w:styleId="a4">
    <w:name w:val="Body Text"/>
    <w:basedOn w:val="a"/>
    <w:pPr>
      <w:widowControl/>
      <w:jc w:val="right"/>
    </w:pPr>
    <w:rPr>
      <w:rFonts w:ascii="ＭＳ 明朝" w:hAnsi="ＭＳ 明朝"/>
    </w:rPr>
  </w:style>
  <w:style w:type="paragraph" w:styleId="a5">
    <w:name w:val="Date"/>
    <w:basedOn w:val="a"/>
    <w:next w:val="a"/>
    <w:rPr>
      <w:rFonts w:ascii="ＭＳ 明朝" w:hAnsi="ＭＳ 明朝"/>
    </w:rPr>
  </w:style>
  <w:style w:type="paragraph" w:styleId="a6">
    <w:name w:val="header"/>
    <w:basedOn w:val="a"/>
    <w:link w:val="a7"/>
    <w:rsid w:val="001C12AF"/>
    <w:pPr>
      <w:tabs>
        <w:tab w:val="center" w:pos="4252"/>
        <w:tab w:val="right" w:pos="8504"/>
      </w:tabs>
      <w:snapToGrid w:val="0"/>
    </w:pPr>
  </w:style>
  <w:style w:type="character" w:customStyle="1" w:styleId="a7">
    <w:name w:val="ヘッダー (文字)"/>
    <w:link w:val="a6"/>
    <w:rsid w:val="001C12AF"/>
    <w:rPr>
      <w:kern w:val="2"/>
      <w:sz w:val="21"/>
    </w:rPr>
  </w:style>
  <w:style w:type="paragraph" w:styleId="a8">
    <w:name w:val="footer"/>
    <w:basedOn w:val="a"/>
    <w:link w:val="a9"/>
    <w:rsid w:val="001C12AF"/>
    <w:pPr>
      <w:tabs>
        <w:tab w:val="center" w:pos="4252"/>
        <w:tab w:val="right" w:pos="8504"/>
      </w:tabs>
      <w:snapToGrid w:val="0"/>
    </w:pPr>
  </w:style>
  <w:style w:type="character" w:customStyle="1" w:styleId="a9">
    <w:name w:val="フッター (文字)"/>
    <w:link w:val="a8"/>
    <w:rsid w:val="001C12AF"/>
    <w:rPr>
      <w:kern w:val="2"/>
      <w:sz w:val="21"/>
    </w:rPr>
  </w:style>
  <w:style w:type="paragraph" w:styleId="aa">
    <w:name w:val="Balloon Text"/>
    <w:basedOn w:val="a"/>
    <w:link w:val="ab"/>
    <w:rsid w:val="006405D2"/>
    <w:rPr>
      <w:rFonts w:ascii="Arial" w:eastAsia="ＭＳ ゴシック" w:hAnsi="Arial"/>
      <w:sz w:val="18"/>
      <w:szCs w:val="18"/>
    </w:rPr>
  </w:style>
  <w:style w:type="character" w:customStyle="1" w:styleId="ab">
    <w:name w:val="吹き出し (文字)"/>
    <w:link w:val="aa"/>
    <w:rsid w:val="006405D2"/>
    <w:rPr>
      <w:rFonts w:ascii="Arial" w:eastAsia="ＭＳ ゴシック" w:hAnsi="Arial" w:cs="Times New Roman"/>
      <w:kern w:val="2"/>
      <w:sz w:val="18"/>
      <w:szCs w:val="18"/>
    </w:rPr>
  </w:style>
  <w:style w:type="character" w:styleId="ac">
    <w:name w:val="annotation reference"/>
    <w:rsid w:val="00586BCA"/>
    <w:rPr>
      <w:sz w:val="18"/>
      <w:szCs w:val="18"/>
    </w:rPr>
  </w:style>
  <w:style w:type="paragraph" w:styleId="ad">
    <w:name w:val="annotation text"/>
    <w:basedOn w:val="a"/>
    <w:link w:val="ae"/>
    <w:rsid w:val="00586BCA"/>
    <w:pPr>
      <w:jc w:val="left"/>
    </w:pPr>
  </w:style>
  <w:style w:type="character" w:customStyle="1" w:styleId="ae">
    <w:name w:val="コメント文字列 (文字)"/>
    <w:link w:val="ad"/>
    <w:rsid w:val="00586BCA"/>
    <w:rPr>
      <w:kern w:val="2"/>
      <w:sz w:val="21"/>
    </w:rPr>
  </w:style>
  <w:style w:type="paragraph" w:styleId="af">
    <w:name w:val="annotation subject"/>
    <w:basedOn w:val="ad"/>
    <w:next w:val="ad"/>
    <w:link w:val="af0"/>
    <w:rsid w:val="00586BCA"/>
    <w:rPr>
      <w:b/>
      <w:bCs/>
    </w:rPr>
  </w:style>
  <w:style w:type="character" w:customStyle="1" w:styleId="af0">
    <w:name w:val="コメント内容 (文字)"/>
    <w:link w:val="af"/>
    <w:rsid w:val="00586BC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1332</Words>
  <Characters>7593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kensui111</dc:creator>
  <cp:keywords/>
  <dc:description/>
  <cp:lastModifiedBy>kensui251</cp:lastModifiedBy>
  <cp:revision>2</cp:revision>
  <cp:lastPrinted>2007-10-02T04:03:00Z</cp:lastPrinted>
  <dcterms:created xsi:type="dcterms:W3CDTF">2020-10-12T01:36:00Z</dcterms:created>
  <dcterms:modified xsi:type="dcterms:W3CDTF">2020-10-12T01:36:00Z</dcterms:modified>
</cp:coreProperties>
</file>