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23" w:lineRule="exact" w:before="48"/>
        <w:ind w:left="183"/>
      </w:pPr>
      <w:r>
        <w:rPr/>
        <w:t>（様式例第７号）</w:t>
      </w:r>
    </w:p>
    <w:p>
      <w:pPr>
        <w:spacing w:line="454" w:lineRule="exact" w:before="0"/>
        <w:ind w:left="216" w:right="0" w:firstLine="0"/>
        <w:jc w:val="left"/>
        <w:rPr>
          <w:b/>
          <w:sz w:val="36"/>
        </w:rPr>
      </w:pPr>
      <w:r>
        <w:rPr>
          <w:b/>
          <w:sz w:val="36"/>
        </w:rPr>
        <w:t>自己申告書</w:t>
      </w:r>
    </w:p>
    <w:p>
      <w:pPr>
        <w:pStyle w:val="BodyText"/>
        <w:rPr>
          <w:b/>
          <w:sz w:val="22"/>
        </w:rPr>
      </w:pPr>
      <w:r>
        <w:rPr/>
        <w:br w:type="column"/>
      </w:r>
      <w:r>
        <w:rPr>
          <w:b/>
          <w:sz w:val="22"/>
        </w:rPr>
      </w:r>
    </w:p>
    <w:p>
      <w:pPr>
        <w:pStyle w:val="BodyText"/>
        <w:spacing w:before="1"/>
        <w:rPr>
          <w:b/>
        </w:rPr>
      </w:pPr>
    </w:p>
    <w:p>
      <w:pPr>
        <w:pStyle w:val="Heading2"/>
        <w:tabs>
          <w:tab w:pos="1066" w:val="left" w:leader="none"/>
          <w:tab w:pos="1949" w:val="left" w:leader="none"/>
        </w:tabs>
        <w:spacing w:before="1"/>
        <w:ind w:left="183"/>
      </w:pPr>
      <w:r>
        <w:rPr/>
        <w:t>年</w:t>
        <w:tab/>
        <w:t>月</w:t>
        <w:tab/>
        <w:t>日</w:t>
      </w:r>
    </w:p>
    <w:p>
      <w:pPr>
        <w:spacing w:after="0"/>
        <w:sectPr>
          <w:type w:val="continuous"/>
          <w:pgSz w:w="11910" w:h="16840"/>
          <w:pgMar w:top="660" w:bottom="280" w:left="880" w:right="900"/>
          <w:cols w:num="2" w:equalWidth="0">
            <w:col w:w="2067" w:space="5479"/>
            <w:col w:w="2584"/>
          </w:cols>
        </w:sectPr>
      </w:pPr>
    </w:p>
    <w:p>
      <w:pPr>
        <w:pStyle w:val="BodyText"/>
        <w:ind w:left="119"/>
        <w:rPr>
          <w:sz w:val="20"/>
        </w:rPr>
      </w:pPr>
      <w:r>
        <w:rPr>
          <w:position w:val="-1"/>
          <w:sz w:val="20"/>
        </w:rPr>
        <w:pict>
          <v:shapetype id="_x0000_t202" o:spt="202" coordsize="21600,21600" path="m,l,21600r21600,l21600,xe">
            <v:stroke joinstyle="miter"/>
            <v:path gradientshapeok="t" o:connecttype="rect"/>
          </v:shapetype>
          <v:shape style="width:492.4pt;height:100.45pt;mso-position-horizontal-relative:char;mso-position-vertical-relative:line" type="#_x0000_t202" filled="false" stroked="true" strokeweight="1.91pt" strokecolor="#000000">
            <w10:anchorlock/>
            <v:textbox inset="0,0,0,0">
              <w:txbxContent>
                <w:p>
                  <w:pPr>
                    <w:pStyle w:val="BodyText"/>
                    <w:spacing w:before="6"/>
                    <w:rPr>
                      <w:sz w:val="16"/>
                    </w:rPr>
                  </w:pPr>
                </w:p>
                <w:p>
                  <w:pPr>
                    <w:spacing w:line="208" w:lineRule="auto" w:before="0"/>
                    <w:ind w:left="182" w:right="571" w:firstLine="220"/>
                    <w:jc w:val="left"/>
                    <w:rPr>
                      <w:sz w:val="22"/>
                    </w:rPr>
                  </w:pPr>
                  <w:r>
                    <w:rPr>
                      <w:sz w:val="22"/>
                    </w:rPr>
                    <w:t>私どもは、この求人申込みの時点において、職業安定法に規定する求人不受理の対象に該当いたしません。</w:t>
                  </w:r>
                </w:p>
                <w:p>
                  <w:pPr>
                    <w:pStyle w:val="BodyText"/>
                    <w:spacing w:before="11"/>
                  </w:pPr>
                </w:p>
                <w:p>
                  <w:pPr>
                    <w:spacing w:before="1"/>
                    <w:ind w:left="417" w:right="0" w:firstLine="0"/>
                    <w:jc w:val="left"/>
                    <w:rPr>
                      <w:sz w:val="22"/>
                    </w:rPr>
                  </w:pPr>
                  <w:r>
                    <w:rPr>
                      <w:sz w:val="22"/>
                    </w:rPr>
                    <w:t>事業所名</w:t>
                  </w:r>
                </w:p>
                <w:p>
                  <w:pPr>
                    <w:spacing w:line="278" w:lineRule="auto" w:before="44"/>
                    <w:ind w:left="417" w:right="8064" w:firstLine="0"/>
                    <w:jc w:val="left"/>
                    <w:rPr>
                      <w:sz w:val="22"/>
                    </w:rPr>
                  </w:pPr>
                  <w:r>
                    <w:rPr>
                      <w:spacing w:val="-3"/>
                      <w:sz w:val="22"/>
                    </w:rPr>
                    <w:t>事業所所在地</w:t>
                  </w:r>
                  <w:r>
                    <w:rPr>
                      <w:sz w:val="22"/>
                    </w:rPr>
                    <w:t>代表者名</w:t>
                  </w:r>
                </w:p>
              </w:txbxContent>
            </v:textbox>
            <v:stroke dashstyle="solid"/>
          </v:shape>
        </w:pict>
      </w:r>
      <w:r>
        <w:rPr>
          <w:position w:val="-1"/>
          <w:sz w:val="20"/>
        </w:rPr>
      </w:r>
    </w:p>
    <w:p>
      <w:pPr>
        <w:pStyle w:val="BodyText"/>
        <w:rPr>
          <w:sz w:val="25"/>
        </w:rPr>
      </w:pPr>
    </w:p>
    <w:p>
      <w:pPr>
        <w:pStyle w:val="Heading3"/>
        <w:spacing w:line="240" w:lineRule="exact" w:before="71"/>
        <w:ind w:left="187"/>
      </w:pPr>
      <w:r>
        <w:rPr/>
        <w:pict>
          <v:line style="position:absolute;mso-position-horizontal-relative:page;mso-position-vertical-relative:paragraph;z-index:-252110848" from="196.800003pt,-54.364983pt" to="408.600003pt,-54.364983pt" stroked="true" strokeweight=".95pt" strokecolor="#000000">
            <v:stroke dashstyle="solid"/>
            <w10:wrap type="none"/>
          </v:line>
        </w:pict>
      </w:r>
      <w:r>
        <w:rPr/>
        <w:pict>
          <v:line style="position:absolute;mso-position-horizontal-relative:page;mso-position-vertical-relative:paragraph;z-index:-252109824" from="196.800003pt,-38.044983pt" to="514.440003pt,-38.044983pt" stroked="true" strokeweight=".95pt" strokecolor="#000000">
            <v:stroke dashstyle="solid"/>
            <w10:wrap type="none"/>
          </v:line>
        </w:pict>
      </w:r>
      <w:r>
        <w:rPr/>
        <w:pict>
          <v:line style="position:absolute;mso-position-horizontal-relative:page;mso-position-vertical-relative:paragraph;z-index:-252108800" from="196.800003pt,-21.719982pt" to="420.360003pt,-21.719982pt" stroked="true" strokeweight=".96pt" strokecolor="#000000">
            <v:stroke dashstyle="solid"/>
            <w10:wrap type="none"/>
          </v:line>
        </w:pict>
      </w:r>
      <w:r>
        <w:rPr/>
        <w:t>◇この自己申告書についての説明事項◇</w:t>
      </w:r>
    </w:p>
    <w:p>
      <w:pPr>
        <w:spacing w:line="208" w:lineRule="auto" w:before="10"/>
        <w:ind w:left="586" w:right="372" w:hanging="399"/>
        <w:jc w:val="left"/>
        <w:rPr>
          <w:sz w:val="20"/>
        </w:rPr>
      </w:pPr>
      <w:r>
        <w:rPr>
          <w:w w:val="95"/>
          <w:sz w:val="20"/>
        </w:rPr>
        <w:t>（１）</w:t>
      </w:r>
      <w:r>
        <w:rPr>
          <w:spacing w:val="-1"/>
          <w:w w:val="95"/>
          <w:sz w:val="20"/>
        </w:rPr>
        <w:t>以下のチェックシートの項目に１つでも該当する場合には、職業安定法に規定する求人不受理に該当      </w:t>
      </w:r>
      <w:r>
        <w:rPr>
          <w:sz w:val="20"/>
        </w:rPr>
        <w:t>します。</w:t>
      </w:r>
    </w:p>
    <w:p>
      <w:pPr>
        <w:spacing w:line="214" w:lineRule="exact" w:before="0"/>
        <w:ind w:left="187" w:right="0" w:firstLine="0"/>
        <w:jc w:val="left"/>
        <w:rPr>
          <w:sz w:val="20"/>
        </w:rPr>
      </w:pPr>
      <w:r>
        <w:rPr>
          <w:sz w:val="20"/>
        </w:rPr>
        <w:t>（２）この自己申告書に記載した内容に変更があった場合は、速やかに修正の上提出してください。</w:t>
      </w:r>
    </w:p>
    <w:p>
      <w:pPr>
        <w:spacing w:line="208" w:lineRule="auto" w:before="9"/>
        <w:ind w:left="586" w:right="274" w:hanging="399"/>
        <w:jc w:val="left"/>
        <w:rPr>
          <w:sz w:val="20"/>
        </w:rPr>
      </w:pPr>
      <w:r>
        <w:rPr>
          <w:w w:val="95"/>
          <w:sz w:val="20"/>
        </w:rPr>
        <w:t>（３）申告内容が事実と異なる場合は、職業安定法第48</w:t>
      </w:r>
      <w:r>
        <w:rPr>
          <w:spacing w:val="-1"/>
          <w:w w:val="95"/>
          <w:sz w:val="20"/>
        </w:rPr>
        <w:t>条の３第２項及び第３項の規定に基づき、厚生労働      </w:t>
      </w:r>
      <w:r>
        <w:rPr>
          <w:sz w:val="20"/>
        </w:rPr>
        <w:t>大臣又は都道府県労働局長による勧告及び公表の対象となります。</w:t>
      </w:r>
    </w:p>
    <w:p>
      <w:pPr>
        <w:spacing w:before="165"/>
        <w:ind w:left="195" w:right="0" w:firstLine="0"/>
        <w:jc w:val="left"/>
        <w:rPr>
          <w:b/>
          <w:sz w:val="24"/>
        </w:rPr>
      </w:pPr>
      <w:r>
        <w:rPr/>
        <w:pict>
          <v:group style="position:absolute;margin-left:49.560001pt;margin-top:21.579975pt;width:495.25pt;height:521.75pt;mso-position-horizontal-relative:page;mso-position-vertical-relative:paragraph;z-index:-252111872" coordorigin="991,432" coordsize="9905,10435">
            <v:shape style="position:absolute;left:991;top:431;width:58;height:10436" coordorigin="991,432" coordsize="58,10436" path="m1049,10848l991,10848,991,10867,1049,10867,1049,10848m1049,432l991,432,991,451,1049,451,1049,432e" filled="true" fillcolor="#000000" stroked="false">
              <v:path arrowok="t"/>
              <v:fill type="solid"/>
            </v:shape>
            <v:shape style="position:absolute;left:1000;top:431;width:39;height:10435" coordorigin="1001,432" coordsize="39,10435" path="m1001,432l1001,10867m1039,470l1039,10828e" filled="false" stroked="true" strokeweight=".96pt" strokecolor="#000000">
              <v:path arrowok="t"/>
              <v:stroke dashstyle="solid"/>
            </v:shape>
            <v:line style="position:absolute" from="10848,470" to="10848,10828" stroked="true" strokeweight=".96pt" strokecolor="#000000">
              <v:stroke dashstyle="solid"/>
            </v:line>
            <v:line style="position:absolute" from="10886,432" to="10886,10867" stroked="true" strokeweight=".95pt" strokecolor="#000000">
              <v:stroke dashstyle="solid"/>
            </v:line>
            <v:rect style="position:absolute;left:10838;top:431;width:58;height:20" filled="true" fillcolor="#000000" stroked="false">
              <v:fill type="solid"/>
            </v:rect>
            <v:shape style="position:absolute;left:1048;top:441;width:9790;height:39" coordorigin="1049,441" coordsize="9790,39" path="m1049,441l10838,441m1049,480l10838,480e" filled="false" stroked="true" strokeweight=".96pt" strokecolor="#000000">
              <v:path arrowok="t"/>
              <v:stroke dashstyle="solid"/>
            </v:shape>
            <v:line style="position:absolute" from="1406,2306" to="1406,2541" stroked="true" strokeweight=".95pt" strokecolor="#000000">
              <v:stroke dashstyle="solid"/>
            </v:line>
            <v:line style="position:absolute" from="1642,2325" to="1642,2541" stroked="true" strokeweight=".96pt" strokecolor="#000000">
              <v:stroke dashstyle="solid"/>
            </v:line>
            <v:shape style="position:absolute;left:1416;top:2315;width:236;height:216" coordorigin="1416,2316" coordsize="236,216" path="m1416,2316l1651,2316m1416,2532l1651,2532e" filled="false" stroked="true" strokeweight=".96pt" strokecolor="#000000">
              <v:path arrowok="t"/>
              <v:stroke dashstyle="solid"/>
            </v:shape>
            <v:line style="position:absolute" from="1406,2668" to="1406,2903" stroked="true" strokeweight=".95pt" strokecolor="#000000">
              <v:stroke dashstyle="solid"/>
            </v:line>
            <v:line style="position:absolute" from="1642,2688" to="1642,2903" stroked="true" strokeweight=".96pt" strokecolor="#000000">
              <v:stroke dashstyle="solid"/>
            </v:line>
            <v:line style="position:absolute" from="1416,2678" to="1651,2678" stroked="true" strokeweight=".96pt" strokecolor="#000000">
              <v:stroke dashstyle="solid"/>
            </v:line>
            <v:line style="position:absolute" from="1416,2894" to="1651,2894" stroked="true" strokeweight=".95pt" strokecolor="#000000">
              <v:stroke dashstyle="solid"/>
            </v:line>
            <v:line style="position:absolute" from="1406,3357" to="1406,3592" stroked="true" strokeweight=".95pt" strokecolor="#000000">
              <v:stroke dashstyle="solid"/>
            </v:line>
            <v:line style="position:absolute" from="1642,3376" to="1642,3592" stroked="true" strokeweight=".96pt" strokecolor="#000000">
              <v:stroke dashstyle="solid"/>
            </v:line>
            <v:shape style="position:absolute;left:1416;top:3366;width:236;height:217" coordorigin="1416,3367" coordsize="236,217" path="m1416,3367l1651,3367m1416,3583l1651,3583e" filled="false" stroked="true" strokeweight=".96pt" strokecolor="#000000">
              <v:path arrowok="t"/>
              <v:stroke dashstyle="solid"/>
            </v:shape>
            <v:line style="position:absolute" from="1406,3720" to="1406,3955" stroked="true" strokeweight=".95pt" strokecolor="#000000">
              <v:stroke dashstyle="solid"/>
            </v:line>
            <v:line style="position:absolute" from="1642,3739" to="1642,3955" stroked="true" strokeweight=".96pt" strokecolor="#000000">
              <v:stroke dashstyle="solid"/>
            </v:line>
            <v:shape style="position:absolute;left:1416;top:3729;width:236;height:216" coordorigin="1416,3729" coordsize="236,216" path="m1416,3729l1651,3729m1416,3945l1651,3945e" filled="false" stroked="true" strokeweight=".96pt" strokecolor="#000000">
              <v:path arrowok="t"/>
              <v:stroke dashstyle="solid"/>
            </v:shape>
            <v:line style="position:absolute" from="1406,4461" to="1406,4696" stroked="true" strokeweight=".95pt" strokecolor="#000000">
              <v:stroke dashstyle="solid"/>
            </v:line>
            <v:line style="position:absolute" from="1642,4480" to="1642,4696" stroked="true" strokeweight=".96pt" strokecolor="#000000">
              <v:stroke dashstyle="solid"/>
            </v:line>
            <v:line style="position:absolute" from="1416,4471" to="1651,4471" stroked="true" strokeweight=".95pt" strokecolor="#000000">
              <v:stroke dashstyle="solid"/>
            </v:line>
            <v:line style="position:absolute" from="1416,4687" to="1651,4687" stroked="true" strokeweight=".96pt" strokecolor="#000000">
              <v:stroke dashstyle="solid"/>
            </v:line>
            <v:line style="position:absolute" from="1406,4824" to="1406,5059" stroked="true" strokeweight=".95pt" strokecolor="#000000">
              <v:stroke dashstyle="solid"/>
            </v:line>
            <v:line style="position:absolute" from="1642,4843" to="1642,5059" stroked="true" strokeweight=".96pt" strokecolor="#000000">
              <v:stroke dashstyle="solid"/>
            </v:line>
            <v:shape style="position:absolute;left:1416;top:4833;width:236;height:216" coordorigin="1416,4833" coordsize="236,216" path="m1416,4833l1651,4833m1416,5049l1651,5049e" filled="false" stroked="true" strokeweight=".96pt" strokecolor="#000000">
              <v:path arrowok="t"/>
              <v:stroke dashstyle="solid"/>
            </v:shape>
            <v:line style="position:absolute" from="1406,5186" to="1406,5421" stroked="true" strokeweight=".95pt" strokecolor="#000000">
              <v:stroke dashstyle="solid"/>
            </v:line>
            <v:line style="position:absolute" from="1642,5205" to="1642,5421" stroked="true" strokeweight=".96pt" strokecolor="#000000">
              <v:stroke dashstyle="solid"/>
            </v:line>
            <v:shape style="position:absolute;left:1416;top:5195;width:236;height:216" coordorigin="1416,5196" coordsize="236,216" path="m1416,5196l1651,5196m1416,5412l1651,5412e" filled="false" stroked="true" strokeweight=".96pt" strokecolor="#000000">
              <v:path arrowok="t"/>
              <v:stroke dashstyle="solid"/>
            </v:shape>
            <v:line style="position:absolute" from="1406,6156" to="1406,6391" stroked="true" strokeweight=".95pt" strokecolor="#000000">
              <v:stroke dashstyle="solid"/>
            </v:line>
            <v:line style="position:absolute" from="1642,6175" to="1642,6391" stroked="true" strokeweight=".96pt" strokecolor="#000000">
              <v:stroke dashstyle="solid"/>
            </v:line>
            <v:shape style="position:absolute;left:1416;top:6165;width:236;height:216" coordorigin="1416,6165" coordsize="236,216" path="m1416,6165l1651,6165m1416,6381l1651,6381e" filled="false" stroked="true" strokeweight=".96pt" strokecolor="#000000">
              <v:path arrowok="t"/>
              <v:stroke dashstyle="solid"/>
            </v:shape>
            <v:line style="position:absolute" from="1406,6518" to="1406,6753" stroked="true" strokeweight=".95pt" strokecolor="#000000">
              <v:stroke dashstyle="solid"/>
            </v:line>
            <v:line style="position:absolute" from="1642,6537" to="1642,6753" stroked="true" strokeweight=".96pt" strokecolor="#000000">
              <v:stroke dashstyle="solid"/>
            </v:line>
            <v:shape style="position:absolute;left:1416;top:6527;width:236;height:216" coordorigin="1416,6527" coordsize="236,216" path="m1416,6527l1651,6527m1416,6743l1651,6743e" filled="false" stroked="true" strokeweight=".95pt" strokecolor="#000000">
              <v:path arrowok="t"/>
              <v:stroke dashstyle="solid"/>
            </v:shape>
            <v:rect style="position:absolute;left:10838;top:10847;width:58;height:19" filled="true" fillcolor="#000000" stroked="false">
              <v:fill type="solid"/>
            </v:rect>
            <v:line style="position:absolute" from="1049,10819" to="10838,10819" stroked="true" strokeweight=".96pt" strokecolor="#000000">
              <v:stroke dashstyle="solid"/>
            </v:line>
            <v:line style="position:absolute" from="1049,10857" to="10838,10857" stroked="true" strokeweight=".95pt" strokecolor="#000000">
              <v:stroke dashstyle="solid"/>
            </v:line>
            <v:shape style="position:absolute;left:6984;top:1456;width:3579;height:1412" type="#_x0000_t75" stroked="false">
              <v:imagedata r:id="rId5" o:title=""/>
            </v:shape>
            <v:shape style="position:absolute;left:7207;top:2781;width:3212;height:1448" type="#_x0000_t75" stroked="false">
              <v:imagedata r:id="rId6" o:title=""/>
            </v:shape>
            <v:shape style="position:absolute;left:6674;top:5675;width:4097;height:1476" type="#_x0000_t75" stroked="false">
              <v:imagedata r:id="rId7" o:title=""/>
            </v:shape>
            <v:shape style="position:absolute;left:7185;top:4211;width:2645;height:1320" type="#_x0000_t75" stroked="false">
              <v:imagedata r:id="rId8" o:title=""/>
            </v:shape>
            <v:shape style="position:absolute;left:9561;top:4329;width:1155;height:1253" coordorigin="9562,4329" coordsize="1155,1253" path="m9742,4859l9742,5577,9746,5582,10714,5582,10716,5577,10716,5572,9761,5572,9751,5560,9761,5560,9761,4862,9746,4862,9742,4859xm9761,5560l9751,5560,9761,5572,9761,5560xm10697,5560l9761,5560,9761,5572,10697,5572,10697,5560xm10697,4339l10697,5572,10706,5560,10716,5560,10716,4348,10706,4348,10697,4339xm10716,5560l10706,5560,10697,5572,10716,5572,10716,5560xm9742,4852l9742,4859,9746,4862,9742,4852xm9761,4852l9742,4852,9746,4862,9761,4862,9761,4852xm9587,4735l9578,4744,9566,4744,9742,4859,9742,4852,9761,4852,9761,4845,9756,4845,9587,4735xm9742,4541l9564,4730,9562,4732,9562,4742,9564,4744,9578,4744,9576,4728,9594,4728,9758,4552,9761,4550,9761,4545,9742,4545,9742,4541xm9576,4728l9578,4744,9587,4735,9576,4728xm9594,4728l9576,4728,9587,4735,9594,4728xm9744,4538l9742,4541,9742,4545,9744,4538xm9761,4538l9744,4538,9742,4545,9761,4545,9761,4538xm10714,4329l9746,4329,9742,4334,9742,4541,9744,4538,9761,4538,9761,4348,9751,4348,9761,4339,10716,4339,10716,4334,10714,4329xm9761,4339l9751,4348,9761,4348,9761,4339xm10697,4339l9761,4339,9761,4348,10697,4348,10697,4339xm10716,4339l10697,4339,10706,4348,10716,4348,10716,4339xe" filled="true" fillcolor="#000000" stroked="false">
              <v:path arrowok="t"/>
              <v:fill type="solid"/>
            </v:shape>
            <w10:wrap type="none"/>
          </v:group>
        </w:pict>
      </w:r>
      <w:r>
        <w:rPr>
          <w:b/>
          <w:sz w:val="24"/>
        </w:rPr>
        <w:t>チェックシート</w:t>
      </w:r>
    </w:p>
    <w:p>
      <w:pPr>
        <w:pStyle w:val="BodyText"/>
        <w:spacing w:before="8"/>
        <w:rPr>
          <w:b/>
        </w:rPr>
      </w:pPr>
    </w:p>
    <w:p>
      <w:pPr>
        <w:pStyle w:val="Heading3"/>
        <w:spacing w:line="208" w:lineRule="auto"/>
        <w:ind w:right="204" w:firstLine="199"/>
      </w:pPr>
      <w:r>
        <w:rPr>
          <w:w w:val="95"/>
        </w:rPr>
        <w:t>以下に</w:t>
      </w:r>
      <w:r>
        <w:rPr>
          <w:b/>
          <w:w w:val="95"/>
          <w:u w:val="single"/>
        </w:rPr>
        <w:t>該当する場合</w:t>
      </w:r>
      <w:r>
        <w:rPr>
          <w:w w:val="95"/>
        </w:rPr>
        <w:t>は、チェック欄にレ点（「</w:t>
      </w:r>
      <w:r>
        <w:rPr>
          <w:rFonts w:ascii="ＭＳ Ｐ明朝" w:hAnsi="ＭＳ Ｐ明朝" w:eastAsia="ＭＳ Ｐ明朝" w:hint="eastAsia"/>
          <w:w w:val="95"/>
        </w:rPr>
        <w:t>✔</w:t>
      </w:r>
      <w:r>
        <w:rPr>
          <w:w w:val="95"/>
        </w:rPr>
        <w:t>」）</w:t>
      </w:r>
      <w:r>
        <w:rPr>
          <w:spacing w:val="-1"/>
          <w:w w:val="95"/>
        </w:rPr>
        <w:t>を記入してください。なお、以下のうち１つでも該      </w:t>
      </w:r>
      <w:r>
        <w:rPr/>
        <w:t>当する場合は、求人不受理の対象となります。</w:t>
      </w:r>
    </w:p>
    <w:p>
      <w:pPr>
        <w:pStyle w:val="BodyText"/>
        <w:spacing w:line="208" w:lineRule="exact"/>
        <w:ind w:left="339"/>
      </w:pPr>
      <w:r>
        <w:rPr/>
        <w:t>※ 項目４については、求人不受理の対象ではありませんが、該当する事業所には職業紹介を行うことができません。</w:t>
      </w:r>
    </w:p>
    <w:p>
      <w:pPr>
        <w:spacing w:after="0" w:line="208" w:lineRule="exact"/>
        <w:sectPr>
          <w:type w:val="continuous"/>
          <w:pgSz w:w="11910" w:h="16840"/>
          <w:pgMar w:top="660" w:bottom="280" w:left="880" w:right="900"/>
        </w:sectPr>
      </w:pPr>
    </w:p>
    <w:p>
      <w:pPr>
        <w:pStyle w:val="Heading1"/>
        <w:spacing w:before="178"/>
        <w:rPr>
          <w:u w:val="none"/>
        </w:rPr>
      </w:pPr>
      <w:r>
        <w:rPr>
          <w:u w:val="single"/>
        </w:rPr>
        <w:t>１．労働基準法および最低賃金法関係</w:t>
      </w:r>
    </w:p>
    <w:p>
      <w:pPr>
        <w:pStyle w:val="BodyText"/>
        <w:spacing w:line="211" w:lineRule="auto" w:before="82"/>
        <w:ind w:left="694" w:hanging="360"/>
      </w:pPr>
      <w:r>
        <w:rPr/>
        <w:t>（１）過去１年間に２回以上同一の対象条項（※１、２）違反行為により、労働基準監督署から是正勧告を受け、</w:t>
      </w:r>
    </w:p>
    <w:p>
      <w:pPr>
        <w:pStyle w:val="ListParagraph"/>
        <w:numPr>
          <w:ilvl w:val="0"/>
          <w:numId w:val="1"/>
        </w:numPr>
        <w:tabs>
          <w:tab w:pos="1275" w:val="left" w:leader="none"/>
          <w:tab w:pos="1276" w:val="left" w:leader="none"/>
        </w:tabs>
        <w:spacing w:line="241" w:lineRule="exact" w:before="0" w:after="0"/>
        <w:ind w:left="1275" w:right="0" w:hanging="467"/>
        <w:jc w:val="left"/>
        <w:rPr>
          <w:sz w:val="18"/>
        </w:rPr>
      </w:pPr>
      <w:r>
        <w:rPr>
          <w:position w:val="2"/>
          <w:sz w:val="18"/>
        </w:rPr>
        <w:t>当該違反行為を是正していない。</w:t>
      </w:r>
    </w:p>
    <w:p>
      <w:pPr>
        <w:pStyle w:val="ListParagraph"/>
        <w:numPr>
          <w:ilvl w:val="0"/>
          <w:numId w:val="1"/>
        </w:numPr>
        <w:tabs>
          <w:tab w:pos="1275" w:val="left" w:leader="none"/>
          <w:tab w:pos="1276" w:val="left" w:leader="none"/>
        </w:tabs>
        <w:spacing w:line="240" w:lineRule="auto" w:before="107" w:after="0"/>
        <w:ind w:left="1275" w:right="0" w:hanging="467"/>
        <w:jc w:val="left"/>
        <w:rPr>
          <w:sz w:val="18"/>
        </w:rPr>
      </w:pPr>
      <w:r>
        <w:rPr>
          <w:position w:val="2"/>
          <w:sz w:val="18"/>
        </w:rPr>
        <w:t>是正してから６カ月が経過していない。</w:t>
      </w:r>
    </w:p>
    <w:p>
      <w:pPr>
        <w:spacing w:before="92"/>
        <w:ind w:left="279" w:right="0" w:firstLine="0"/>
        <w:jc w:val="left"/>
        <w:rPr>
          <w:sz w:val="22"/>
        </w:rPr>
      </w:pPr>
      <w:r>
        <w:rPr/>
        <w:br w:type="column"/>
      </w:r>
      <w:r>
        <w:rPr>
          <w:sz w:val="22"/>
        </w:rPr>
        <w:t>（１）</w:t>
      </w:r>
    </w:p>
    <w:p>
      <w:pPr>
        <w:pStyle w:val="BodyText"/>
        <w:rPr>
          <w:sz w:val="22"/>
        </w:rPr>
      </w:pPr>
    </w:p>
    <w:p>
      <w:pPr>
        <w:pStyle w:val="BodyText"/>
        <w:rPr>
          <w:sz w:val="22"/>
        </w:rPr>
      </w:pPr>
    </w:p>
    <w:p>
      <w:pPr>
        <w:pStyle w:val="BodyText"/>
        <w:rPr>
          <w:sz w:val="22"/>
        </w:rPr>
      </w:pPr>
    </w:p>
    <w:p>
      <w:pPr>
        <w:pStyle w:val="BodyText"/>
        <w:spacing w:before="2"/>
        <w:rPr>
          <w:sz w:val="22"/>
        </w:rPr>
      </w:pPr>
    </w:p>
    <w:p>
      <w:pPr>
        <w:pStyle w:val="Heading2"/>
        <w:spacing w:line="236" w:lineRule="exact"/>
        <w:ind w:left="293"/>
      </w:pPr>
      <w:r>
        <w:rPr/>
        <w:t>（２）</w:t>
      </w:r>
    </w:p>
    <w:p>
      <w:pPr>
        <w:spacing w:after="0" w:line="236" w:lineRule="exact"/>
        <w:sectPr>
          <w:type w:val="continuous"/>
          <w:pgSz w:w="11910" w:h="16840"/>
          <w:pgMar w:top="660" w:bottom="280" w:left="880" w:right="900"/>
          <w:cols w:num="2" w:equalWidth="0">
            <w:col w:w="5735" w:space="40"/>
            <w:col w:w="4355"/>
          </w:cols>
        </w:sectPr>
      </w:pPr>
    </w:p>
    <w:p>
      <w:pPr>
        <w:pStyle w:val="BodyText"/>
        <w:spacing w:line="205" w:lineRule="exact"/>
        <w:ind w:left="334"/>
      </w:pPr>
      <w:r>
        <w:rPr/>
        <w:t>（２）違法な長時間労働を繰り返している企業として企業名が公表され、</w:t>
      </w:r>
    </w:p>
    <w:p>
      <w:pPr>
        <w:pStyle w:val="ListParagraph"/>
        <w:numPr>
          <w:ilvl w:val="0"/>
          <w:numId w:val="2"/>
        </w:numPr>
        <w:tabs>
          <w:tab w:pos="1275" w:val="left" w:leader="none"/>
          <w:tab w:pos="1276" w:val="left" w:leader="none"/>
        </w:tabs>
        <w:spacing w:line="240" w:lineRule="auto" w:before="39" w:after="0"/>
        <w:ind w:left="1275" w:right="0" w:hanging="467"/>
        <w:jc w:val="left"/>
        <w:rPr>
          <w:sz w:val="18"/>
        </w:rPr>
      </w:pPr>
      <w:r>
        <w:rPr>
          <w:position w:val="2"/>
          <w:sz w:val="18"/>
        </w:rPr>
        <w:t>当該違反行為を是正していない。</w:t>
      </w:r>
    </w:p>
    <w:p>
      <w:pPr>
        <w:pStyle w:val="ListParagraph"/>
        <w:numPr>
          <w:ilvl w:val="0"/>
          <w:numId w:val="2"/>
        </w:numPr>
        <w:tabs>
          <w:tab w:pos="1275" w:val="left" w:leader="none"/>
          <w:tab w:pos="1276" w:val="left" w:leader="none"/>
        </w:tabs>
        <w:spacing w:line="240" w:lineRule="auto" w:before="107" w:after="0"/>
        <w:ind w:left="1275" w:right="0" w:hanging="467"/>
        <w:jc w:val="left"/>
        <w:rPr>
          <w:sz w:val="18"/>
        </w:rPr>
      </w:pPr>
      <w:r>
        <w:rPr>
          <w:position w:val="2"/>
          <w:sz w:val="18"/>
        </w:rPr>
        <w:t>是正してから６カ月が経過していない。</w:t>
      </w:r>
    </w:p>
    <w:p>
      <w:pPr>
        <w:pStyle w:val="BodyText"/>
        <w:spacing w:before="11"/>
        <w:rPr>
          <w:sz w:val="8"/>
        </w:rPr>
      </w:pPr>
    </w:p>
    <w:p>
      <w:pPr>
        <w:spacing w:after="0"/>
        <w:rPr>
          <w:sz w:val="8"/>
        </w:rPr>
        <w:sectPr>
          <w:type w:val="continuous"/>
          <w:pgSz w:w="11910" w:h="16840"/>
          <w:pgMar w:top="660" w:bottom="280" w:left="880" w:right="900"/>
        </w:sectPr>
      </w:pPr>
    </w:p>
    <w:p>
      <w:pPr>
        <w:pStyle w:val="BodyText"/>
        <w:spacing w:before="75"/>
        <w:ind w:left="334"/>
      </w:pPr>
      <w:r>
        <w:rPr/>
        <w:t>（３）対象条項違反行為に係る事件が送検かつ公表され</w:t>
      </w:r>
    </w:p>
    <w:p>
      <w:pPr>
        <w:pStyle w:val="ListParagraph"/>
        <w:numPr>
          <w:ilvl w:val="0"/>
          <w:numId w:val="3"/>
        </w:numPr>
        <w:tabs>
          <w:tab w:pos="1275" w:val="left" w:leader="none"/>
          <w:tab w:pos="1276" w:val="left" w:leader="none"/>
        </w:tabs>
        <w:spacing w:line="240" w:lineRule="auto" w:before="66" w:after="0"/>
        <w:ind w:left="1275" w:right="0" w:hanging="467"/>
        <w:jc w:val="left"/>
        <w:rPr>
          <w:sz w:val="18"/>
        </w:rPr>
      </w:pPr>
      <w:r>
        <w:rPr>
          <w:position w:val="2"/>
          <w:sz w:val="18"/>
        </w:rPr>
        <w:t>当該違反行為を是正していない。</w:t>
      </w:r>
    </w:p>
    <w:p>
      <w:pPr>
        <w:pStyle w:val="ListParagraph"/>
        <w:numPr>
          <w:ilvl w:val="0"/>
          <w:numId w:val="3"/>
        </w:numPr>
        <w:tabs>
          <w:tab w:pos="1275" w:val="left" w:leader="none"/>
          <w:tab w:pos="1276" w:val="left" w:leader="none"/>
        </w:tabs>
        <w:spacing w:line="240" w:lineRule="auto" w:before="106" w:after="0"/>
        <w:ind w:left="1275" w:right="0" w:hanging="467"/>
        <w:jc w:val="left"/>
        <w:rPr>
          <w:sz w:val="18"/>
        </w:rPr>
      </w:pPr>
      <w:r>
        <w:rPr>
          <w:position w:val="2"/>
          <w:sz w:val="18"/>
        </w:rPr>
        <w:t>送検後１年が経過していない。</w:t>
      </w:r>
    </w:p>
    <w:p>
      <w:pPr>
        <w:spacing w:before="186"/>
        <w:ind w:left="334" w:right="0" w:firstLine="0"/>
        <w:jc w:val="left"/>
        <w:rPr>
          <w:sz w:val="22"/>
        </w:rPr>
      </w:pPr>
      <w:r>
        <w:rPr/>
        <w:br w:type="column"/>
      </w:r>
      <w:r>
        <w:rPr>
          <w:sz w:val="22"/>
        </w:rPr>
        <w:t>（３）</w:t>
      </w:r>
    </w:p>
    <w:p>
      <w:pPr>
        <w:pStyle w:val="BodyText"/>
        <w:rPr>
          <w:sz w:val="12"/>
        </w:rPr>
      </w:pPr>
      <w:r>
        <w:rPr/>
        <w:br w:type="column"/>
      </w:r>
      <w:r>
        <w:rPr>
          <w:sz w:val="12"/>
        </w:rPr>
      </w:r>
    </w:p>
    <w:p>
      <w:pPr>
        <w:pStyle w:val="BodyText"/>
        <w:spacing w:before="6"/>
        <w:rPr>
          <w:sz w:val="10"/>
        </w:rPr>
      </w:pPr>
    </w:p>
    <w:p>
      <w:pPr>
        <w:spacing w:line="242" w:lineRule="auto" w:before="0"/>
        <w:ind w:left="334" w:right="261" w:firstLine="0"/>
        <w:jc w:val="left"/>
        <w:rPr>
          <w:b/>
          <w:sz w:val="12"/>
        </w:rPr>
      </w:pPr>
      <w:r>
        <w:rPr>
          <w:sz w:val="12"/>
        </w:rPr>
        <w:t>(※)送検後１年  </w:t>
      </w:r>
      <w:r>
        <w:rPr>
          <w:spacing w:val="-3"/>
          <w:sz w:val="12"/>
        </w:rPr>
        <w:t>経過した時点で、</w:t>
      </w:r>
      <w:r>
        <w:rPr>
          <w:b/>
          <w:color w:val="FF0000"/>
          <w:sz w:val="12"/>
        </w:rPr>
        <w:t>是正後６か月未 満</w:t>
      </w:r>
      <w:r>
        <w:rPr>
          <w:sz w:val="12"/>
        </w:rPr>
        <w:t>の場合には、</w:t>
      </w:r>
      <w:r>
        <w:rPr>
          <w:color w:val="FF0000"/>
          <w:sz w:val="12"/>
        </w:rPr>
        <w:t> </w:t>
      </w:r>
      <w:r>
        <w:rPr>
          <w:b/>
          <w:color w:val="FF0000"/>
          <w:sz w:val="12"/>
        </w:rPr>
        <w:t>是正後６か月経</w:t>
      </w:r>
    </w:p>
    <w:p>
      <w:pPr>
        <w:spacing w:after="0" w:line="242" w:lineRule="auto"/>
        <w:jc w:val="left"/>
        <w:rPr>
          <w:sz w:val="12"/>
        </w:rPr>
        <w:sectPr>
          <w:type w:val="continuous"/>
          <w:pgSz w:w="11910" w:h="16840"/>
          <w:pgMar w:top="660" w:bottom="280" w:left="880" w:right="900"/>
          <w:cols w:num="3" w:equalWidth="0">
            <w:col w:w="4875" w:space="823"/>
            <w:col w:w="1037" w:space="1833"/>
            <w:col w:w="1562"/>
          </w:cols>
        </w:sectPr>
      </w:pPr>
    </w:p>
    <w:p>
      <w:pPr>
        <w:pStyle w:val="ListParagraph"/>
        <w:numPr>
          <w:ilvl w:val="0"/>
          <w:numId w:val="3"/>
        </w:numPr>
        <w:tabs>
          <w:tab w:pos="1275" w:val="left" w:leader="none"/>
          <w:tab w:pos="1276" w:val="left" w:leader="none"/>
        </w:tabs>
        <w:spacing w:line="240" w:lineRule="auto" w:before="32" w:after="0"/>
        <w:ind w:left="1275" w:right="0" w:hanging="467"/>
        <w:jc w:val="left"/>
        <w:rPr>
          <w:sz w:val="18"/>
        </w:rPr>
      </w:pPr>
      <w:r>
        <w:rPr>
          <w:position w:val="1"/>
          <w:sz w:val="18"/>
        </w:rPr>
        <w:t>是正してから６カ月が経過していない。</w:t>
      </w:r>
    </w:p>
    <w:p>
      <w:pPr>
        <w:pStyle w:val="BodyText"/>
        <w:spacing w:before="2"/>
        <w:rPr>
          <w:sz w:val="20"/>
        </w:rPr>
      </w:pPr>
    </w:p>
    <w:p>
      <w:pPr>
        <w:pStyle w:val="BodyText"/>
        <w:spacing w:line="211" w:lineRule="auto"/>
        <w:ind w:left="874" w:hanging="540"/>
      </w:pPr>
      <w:r>
        <w:rPr/>
        <w:t>（４）求人不受理期間中に再度同一の対象条項違反により、 </w:t>
      </w:r>
      <w:r>
        <w:rPr>
          <w:spacing w:val="-1"/>
        </w:rPr>
        <w:t>労働基準監督署による是正勧告を受けており、その後、</w:t>
      </w:r>
    </w:p>
    <w:p>
      <w:pPr>
        <w:pStyle w:val="BodyText"/>
        <w:spacing w:before="11"/>
        <w:rPr>
          <w:sz w:val="31"/>
        </w:rPr>
      </w:pPr>
      <w:r>
        <w:rPr/>
        <w:br w:type="column"/>
      </w:r>
      <w:r>
        <w:rPr>
          <w:sz w:val="31"/>
        </w:rPr>
      </w:r>
    </w:p>
    <w:p>
      <w:pPr>
        <w:pStyle w:val="Heading2"/>
        <w:ind w:left="269"/>
      </w:pPr>
      <w:r>
        <w:rPr/>
        <w:t>（４）</w:t>
      </w:r>
    </w:p>
    <w:p>
      <w:pPr>
        <w:spacing w:line="242" w:lineRule="auto" w:before="4"/>
        <w:ind w:left="334" w:right="370" w:firstLine="0"/>
        <w:jc w:val="left"/>
        <w:rPr>
          <w:sz w:val="12"/>
        </w:rPr>
      </w:pPr>
      <w:r>
        <w:rPr/>
        <w:br w:type="column"/>
      </w:r>
      <w:r>
        <w:rPr>
          <w:b/>
          <w:color w:val="FF0000"/>
          <w:sz w:val="12"/>
        </w:rPr>
        <w:t>過時点まで</w:t>
      </w:r>
      <w:r>
        <w:rPr>
          <w:sz w:val="12"/>
        </w:rPr>
        <w:t>不受理期間延長</w:t>
      </w:r>
    </w:p>
    <w:p>
      <w:pPr>
        <w:spacing w:after="0" w:line="242" w:lineRule="auto"/>
        <w:jc w:val="left"/>
        <w:rPr>
          <w:sz w:val="12"/>
        </w:rPr>
        <w:sectPr>
          <w:type w:val="continuous"/>
          <w:pgSz w:w="11910" w:h="16840"/>
          <w:pgMar w:top="660" w:bottom="280" w:left="880" w:right="900"/>
          <w:cols w:num="3" w:equalWidth="0">
            <w:col w:w="5375" w:space="40"/>
            <w:col w:w="972" w:space="2181"/>
            <w:col w:w="1562"/>
          </w:cols>
        </w:sectPr>
      </w:pPr>
    </w:p>
    <w:p>
      <w:pPr>
        <w:pStyle w:val="ListParagraph"/>
        <w:numPr>
          <w:ilvl w:val="0"/>
          <w:numId w:val="4"/>
        </w:numPr>
        <w:tabs>
          <w:tab w:pos="1275" w:val="left" w:leader="none"/>
          <w:tab w:pos="1276" w:val="left" w:leader="none"/>
        </w:tabs>
        <w:spacing w:line="240" w:lineRule="auto" w:before="49" w:after="0"/>
        <w:ind w:left="1275" w:right="0" w:hanging="467"/>
        <w:jc w:val="left"/>
        <w:rPr>
          <w:sz w:val="18"/>
        </w:rPr>
      </w:pPr>
      <w:r>
        <w:rPr>
          <w:position w:val="2"/>
          <w:sz w:val="18"/>
        </w:rPr>
        <w:t>当該違反行為を是正していない。</w:t>
      </w:r>
    </w:p>
    <w:p>
      <w:pPr>
        <w:pStyle w:val="ListParagraph"/>
        <w:numPr>
          <w:ilvl w:val="0"/>
          <w:numId w:val="4"/>
        </w:numPr>
        <w:tabs>
          <w:tab w:pos="1275" w:val="left" w:leader="none"/>
          <w:tab w:pos="1276" w:val="left" w:leader="none"/>
        </w:tabs>
        <w:spacing w:line="240" w:lineRule="auto" w:before="106" w:after="0"/>
        <w:ind w:left="1275" w:right="0" w:hanging="467"/>
        <w:jc w:val="left"/>
        <w:rPr>
          <w:sz w:val="18"/>
        </w:rPr>
      </w:pPr>
      <w:r>
        <w:rPr>
          <w:position w:val="2"/>
          <w:sz w:val="18"/>
        </w:rPr>
        <w:t>是正してから６カ月が経過していない。</w:t>
      </w:r>
    </w:p>
    <w:p>
      <w:pPr>
        <w:pStyle w:val="BodyText"/>
        <w:rPr>
          <w:sz w:val="8"/>
        </w:rPr>
      </w:pPr>
    </w:p>
    <w:p>
      <w:pPr>
        <w:pStyle w:val="Heading3"/>
        <w:spacing w:before="71"/>
      </w:pPr>
      <w:r>
        <w:rPr/>
        <w:t>（※１）対象となる労働基準法の規定</w:t>
      </w:r>
    </w:p>
    <w:tbl>
      <w:tblPr>
        <w:tblW w:w="0" w:type="auto"/>
        <w:jc w:val="left"/>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59"/>
        <w:gridCol w:w="7056"/>
      </w:tblGrid>
      <w:tr>
        <w:trPr>
          <w:trHeight w:val="196" w:hRule="atLeast"/>
        </w:trPr>
        <w:tc>
          <w:tcPr>
            <w:tcW w:w="2059" w:type="dxa"/>
            <w:shd w:val="clear" w:color="auto" w:fill="B5DDE8"/>
          </w:tcPr>
          <w:p>
            <w:pPr>
              <w:pStyle w:val="TableParagraph"/>
              <w:spacing w:line="174" w:lineRule="exact"/>
              <w:ind w:left="42" w:right="4"/>
              <w:rPr>
                <w:sz w:val="18"/>
              </w:rPr>
            </w:pPr>
            <w:r>
              <w:rPr>
                <w:sz w:val="18"/>
              </w:rPr>
              <w:t>内容</w:t>
            </w:r>
          </w:p>
        </w:tc>
        <w:tc>
          <w:tcPr>
            <w:tcW w:w="7056" w:type="dxa"/>
            <w:shd w:val="clear" w:color="auto" w:fill="B5DDE8"/>
          </w:tcPr>
          <w:p>
            <w:pPr>
              <w:pStyle w:val="TableParagraph"/>
              <w:ind w:left="3317" w:right="3279"/>
              <w:rPr>
                <w:sz w:val="20"/>
              </w:rPr>
            </w:pPr>
            <w:r>
              <w:rPr>
                <w:sz w:val="20"/>
              </w:rPr>
              <w:t>規定</w:t>
            </w:r>
          </w:p>
        </w:tc>
      </w:tr>
      <w:tr>
        <w:trPr>
          <w:trHeight w:val="224" w:hRule="atLeast"/>
        </w:trPr>
        <w:tc>
          <w:tcPr>
            <w:tcW w:w="2059" w:type="dxa"/>
          </w:tcPr>
          <w:p>
            <w:pPr>
              <w:pStyle w:val="TableParagraph"/>
              <w:spacing w:line="189" w:lineRule="exact"/>
              <w:ind w:left="42" w:right="4"/>
              <w:rPr>
                <w:sz w:val="18"/>
              </w:rPr>
            </w:pPr>
            <w:r>
              <w:rPr>
                <w:sz w:val="18"/>
              </w:rPr>
              <w:t>男女同一賃金</w:t>
            </w:r>
          </w:p>
        </w:tc>
        <w:tc>
          <w:tcPr>
            <w:tcW w:w="7056" w:type="dxa"/>
          </w:tcPr>
          <w:p>
            <w:pPr>
              <w:pStyle w:val="TableParagraph"/>
              <w:spacing w:line="178" w:lineRule="exact"/>
              <w:jc w:val="left"/>
              <w:rPr>
                <w:sz w:val="16"/>
              </w:rPr>
            </w:pPr>
            <w:r>
              <w:rPr>
                <w:sz w:val="16"/>
              </w:rPr>
              <w:t>第４条</w:t>
            </w:r>
          </w:p>
        </w:tc>
      </w:tr>
      <w:tr>
        <w:trPr>
          <w:trHeight w:val="224" w:hRule="atLeast"/>
        </w:trPr>
        <w:tc>
          <w:tcPr>
            <w:tcW w:w="2059" w:type="dxa"/>
          </w:tcPr>
          <w:p>
            <w:pPr>
              <w:pStyle w:val="TableParagraph"/>
              <w:spacing w:line="189" w:lineRule="exact"/>
              <w:ind w:left="42" w:right="6"/>
              <w:rPr>
                <w:sz w:val="18"/>
              </w:rPr>
            </w:pPr>
            <w:r>
              <w:rPr>
                <w:sz w:val="18"/>
              </w:rPr>
              <w:t>強制労働の禁止</w:t>
            </w:r>
          </w:p>
        </w:tc>
        <w:tc>
          <w:tcPr>
            <w:tcW w:w="7056" w:type="dxa"/>
          </w:tcPr>
          <w:p>
            <w:pPr>
              <w:pStyle w:val="TableParagraph"/>
              <w:spacing w:line="178" w:lineRule="exact"/>
              <w:jc w:val="left"/>
              <w:rPr>
                <w:sz w:val="16"/>
              </w:rPr>
            </w:pPr>
            <w:r>
              <w:rPr>
                <w:sz w:val="16"/>
              </w:rPr>
              <w:t>第５条</w:t>
            </w:r>
          </w:p>
        </w:tc>
      </w:tr>
      <w:tr>
        <w:trPr>
          <w:trHeight w:val="224" w:hRule="atLeast"/>
        </w:trPr>
        <w:tc>
          <w:tcPr>
            <w:tcW w:w="2059" w:type="dxa"/>
          </w:tcPr>
          <w:p>
            <w:pPr>
              <w:pStyle w:val="TableParagraph"/>
              <w:spacing w:line="189" w:lineRule="exact"/>
              <w:ind w:left="42" w:right="6"/>
              <w:rPr>
                <w:sz w:val="18"/>
              </w:rPr>
            </w:pPr>
            <w:r>
              <w:rPr>
                <w:sz w:val="18"/>
              </w:rPr>
              <w:t>労働条件の明示</w:t>
            </w:r>
          </w:p>
        </w:tc>
        <w:tc>
          <w:tcPr>
            <w:tcW w:w="7056" w:type="dxa"/>
          </w:tcPr>
          <w:p>
            <w:pPr>
              <w:pStyle w:val="TableParagraph"/>
              <w:spacing w:line="178" w:lineRule="exact"/>
              <w:jc w:val="left"/>
              <w:rPr>
                <w:sz w:val="16"/>
              </w:rPr>
            </w:pPr>
            <w:r>
              <w:rPr>
                <w:sz w:val="16"/>
              </w:rPr>
              <w:t>第15条第１項及び第３項</w:t>
            </w:r>
          </w:p>
        </w:tc>
      </w:tr>
      <w:tr>
        <w:trPr>
          <w:trHeight w:val="224" w:hRule="atLeast"/>
        </w:trPr>
        <w:tc>
          <w:tcPr>
            <w:tcW w:w="2059" w:type="dxa"/>
          </w:tcPr>
          <w:p>
            <w:pPr>
              <w:pStyle w:val="TableParagraph"/>
              <w:spacing w:line="189" w:lineRule="exact"/>
              <w:ind w:left="42" w:right="4"/>
              <w:rPr>
                <w:sz w:val="18"/>
              </w:rPr>
            </w:pPr>
            <w:r>
              <w:rPr>
                <w:sz w:val="18"/>
              </w:rPr>
              <w:t>賃金</w:t>
            </w:r>
          </w:p>
        </w:tc>
        <w:tc>
          <w:tcPr>
            <w:tcW w:w="7056" w:type="dxa"/>
          </w:tcPr>
          <w:p>
            <w:pPr>
              <w:pStyle w:val="TableParagraph"/>
              <w:spacing w:line="178" w:lineRule="exact"/>
              <w:jc w:val="left"/>
              <w:rPr>
                <w:sz w:val="16"/>
              </w:rPr>
            </w:pPr>
            <w:r>
              <w:rPr>
                <w:sz w:val="16"/>
              </w:rPr>
              <w:t>第24条、第37条第１項及び第４項</w:t>
            </w:r>
          </w:p>
        </w:tc>
      </w:tr>
      <w:tr>
        <w:trPr>
          <w:trHeight w:val="224" w:hRule="atLeast"/>
        </w:trPr>
        <w:tc>
          <w:tcPr>
            <w:tcW w:w="2059" w:type="dxa"/>
          </w:tcPr>
          <w:p>
            <w:pPr>
              <w:pStyle w:val="TableParagraph"/>
              <w:spacing w:line="189" w:lineRule="exact"/>
              <w:ind w:left="42" w:right="4"/>
              <w:rPr>
                <w:sz w:val="18"/>
              </w:rPr>
            </w:pPr>
            <w:r>
              <w:rPr>
                <w:sz w:val="18"/>
              </w:rPr>
              <w:t>労働時間</w:t>
            </w:r>
          </w:p>
        </w:tc>
        <w:tc>
          <w:tcPr>
            <w:tcW w:w="7056" w:type="dxa"/>
          </w:tcPr>
          <w:p>
            <w:pPr>
              <w:pStyle w:val="TableParagraph"/>
              <w:spacing w:line="179" w:lineRule="exact"/>
              <w:jc w:val="left"/>
              <w:rPr>
                <w:sz w:val="16"/>
              </w:rPr>
            </w:pPr>
            <w:r>
              <w:rPr>
                <w:sz w:val="16"/>
              </w:rPr>
              <w:t>第32条、第36条第６項(第２号及び第３号に係る部分に限る)、第141条第３項</w:t>
            </w:r>
          </w:p>
        </w:tc>
      </w:tr>
      <w:tr>
        <w:trPr>
          <w:trHeight w:val="224" w:hRule="atLeast"/>
        </w:trPr>
        <w:tc>
          <w:tcPr>
            <w:tcW w:w="2059" w:type="dxa"/>
          </w:tcPr>
          <w:p>
            <w:pPr>
              <w:pStyle w:val="TableParagraph"/>
              <w:spacing w:line="189" w:lineRule="exact"/>
              <w:ind w:left="42" w:right="4"/>
              <w:rPr>
                <w:sz w:val="18"/>
              </w:rPr>
            </w:pPr>
            <w:r>
              <w:rPr>
                <w:sz w:val="18"/>
              </w:rPr>
              <w:t>休憩、休日、有給休暇</w:t>
            </w:r>
          </w:p>
        </w:tc>
        <w:tc>
          <w:tcPr>
            <w:tcW w:w="7056" w:type="dxa"/>
          </w:tcPr>
          <w:p>
            <w:pPr>
              <w:pStyle w:val="TableParagraph"/>
              <w:spacing w:line="178" w:lineRule="exact"/>
              <w:jc w:val="left"/>
              <w:rPr>
                <w:sz w:val="16"/>
              </w:rPr>
            </w:pPr>
            <w:r>
              <w:rPr>
                <w:sz w:val="16"/>
              </w:rPr>
              <w:t>第34条、第35条第１項、第39条第１項、第２項、第５項、第７項及び第９項</w:t>
            </w:r>
          </w:p>
        </w:tc>
      </w:tr>
      <w:tr>
        <w:trPr>
          <w:trHeight w:val="224" w:hRule="atLeast"/>
        </w:trPr>
        <w:tc>
          <w:tcPr>
            <w:tcW w:w="2059" w:type="dxa"/>
          </w:tcPr>
          <w:p>
            <w:pPr>
              <w:pStyle w:val="TableParagraph"/>
              <w:spacing w:line="189" w:lineRule="exact"/>
              <w:ind w:left="42" w:right="4"/>
              <w:rPr>
                <w:sz w:val="18"/>
              </w:rPr>
            </w:pPr>
            <w:r>
              <w:rPr>
                <w:sz w:val="18"/>
              </w:rPr>
              <w:t>年少者の保護</w:t>
            </w:r>
          </w:p>
        </w:tc>
        <w:tc>
          <w:tcPr>
            <w:tcW w:w="7056" w:type="dxa"/>
          </w:tcPr>
          <w:p>
            <w:pPr>
              <w:pStyle w:val="TableParagraph"/>
              <w:spacing w:line="179" w:lineRule="exact"/>
              <w:jc w:val="left"/>
              <w:rPr>
                <w:sz w:val="16"/>
              </w:rPr>
            </w:pPr>
            <w:r>
              <w:rPr>
                <w:sz w:val="16"/>
              </w:rPr>
              <w:t>第56条第１項、第61条第１項、第62条第１項及び第２項、第63条</w:t>
            </w:r>
          </w:p>
        </w:tc>
      </w:tr>
      <w:tr>
        <w:trPr>
          <w:trHeight w:val="224" w:hRule="atLeast"/>
        </w:trPr>
        <w:tc>
          <w:tcPr>
            <w:tcW w:w="2059" w:type="dxa"/>
          </w:tcPr>
          <w:p>
            <w:pPr>
              <w:pStyle w:val="TableParagraph"/>
              <w:spacing w:line="189" w:lineRule="exact"/>
              <w:ind w:left="42" w:right="4"/>
              <w:rPr>
                <w:sz w:val="18"/>
              </w:rPr>
            </w:pPr>
            <w:r>
              <w:rPr>
                <w:sz w:val="18"/>
              </w:rPr>
              <w:t>妊産婦の保護</w:t>
            </w:r>
          </w:p>
        </w:tc>
        <w:tc>
          <w:tcPr>
            <w:tcW w:w="7056" w:type="dxa"/>
          </w:tcPr>
          <w:p>
            <w:pPr>
              <w:pStyle w:val="TableParagraph"/>
              <w:spacing w:line="178" w:lineRule="exact"/>
              <w:jc w:val="left"/>
              <w:rPr>
                <w:sz w:val="16"/>
              </w:rPr>
            </w:pPr>
            <w:r>
              <w:rPr>
                <w:sz w:val="16"/>
              </w:rPr>
              <w:t>第64条の２(第１号に係る部分に限る)、第64条の３第１項、第65条、第66条、第67条第２項</w:t>
            </w:r>
          </w:p>
        </w:tc>
      </w:tr>
    </w:tbl>
    <w:p>
      <w:pPr>
        <w:pStyle w:val="BodyText"/>
        <w:ind w:left="569"/>
      </w:pPr>
      <w:r>
        <w:rPr/>
        <w:t>※ 労働者派遣法第44条（第４項を除く）により適用する場合を含む。</w:t>
      </w:r>
    </w:p>
    <w:p>
      <w:pPr>
        <w:pStyle w:val="BodyText"/>
        <w:spacing w:before="2"/>
        <w:rPr>
          <w:sz w:val="16"/>
        </w:rPr>
      </w:pPr>
    </w:p>
    <w:p>
      <w:pPr>
        <w:pStyle w:val="Heading3"/>
      </w:pPr>
      <w:r>
        <w:rPr/>
        <w:pict>
          <v:shape style="position:absolute;margin-left:69.839996pt;margin-top:11.330001pt;width:458.3pt;height:24.6pt;mso-position-horizontal-relative:page;mso-position-vertical-relative:paragraph;z-index:25166336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59"/>
                    <w:gridCol w:w="7063"/>
                  </w:tblGrid>
                  <w:tr>
                    <w:trPr>
                      <w:trHeight w:val="195" w:hRule="atLeast"/>
                    </w:trPr>
                    <w:tc>
                      <w:tcPr>
                        <w:tcW w:w="2059" w:type="dxa"/>
                        <w:shd w:val="clear" w:color="auto" w:fill="B5DDE8"/>
                      </w:tcPr>
                      <w:p>
                        <w:pPr>
                          <w:pStyle w:val="TableParagraph"/>
                          <w:ind w:left="42" w:right="4"/>
                          <w:rPr>
                            <w:sz w:val="18"/>
                          </w:rPr>
                        </w:pPr>
                        <w:r>
                          <w:rPr>
                            <w:sz w:val="18"/>
                          </w:rPr>
                          <w:t>内容</w:t>
                        </w:r>
                      </w:p>
                    </w:tc>
                    <w:tc>
                      <w:tcPr>
                        <w:tcW w:w="7063" w:type="dxa"/>
                        <w:tcBorders>
                          <w:right w:val="single" w:sz="18" w:space="0" w:color="000000"/>
                        </w:tcBorders>
                        <w:shd w:val="clear" w:color="auto" w:fill="B5DDE8"/>
                      </w:tcPr>
                      <w:p>
                        <w:pPr>
                          <w:pStyle w:val="TableParagraph"/>
                          <w:ind w:left="3337" w:right="3293"/>
                          <w:rPr>
                            <w:sz w:val="18"/>
                          </w:rPr>
                        </w:pPr>
                        <w:r>
                          <w:rPr>
                            <w:sz w:val="18"/>
                          </w:rPr>
                          <w:t>規定</w:t>
                        </w:r>
                      </w:p>
                    </w:tc>
                  </w:tr>
                  <w:tr>
                    <w:trPr>
                      <w:trHeight w:val="236" w:hRule="atLeast"/>
                    </w:trPr>
                    <w:tc>
                      <w:tcPr>
                        <w:tcW w:w="2059" w:type="dxa"/>
                      </w:tcPr>
                      <w:p>
                        <w:pPr>
                          <w:pStyle w:val="TableParagraph"/>
                          <w:spacing w:line="217" w:lineRule="exact"/>
                          <w:ind w:left="42" w:right="4"/>
                          <w:rPr>
                            <w:sz w:val="18"/>
                          </w:rPr>
                        </w:pPr>
                        <w:r>
                          <w:rPr>
                            <w:sz w:val="18"/>
                          </w:rPr>
                          <w:t>最低賃金</w:t>
                        </w:r>
                      </w:p>
                    </w:tc>
                    <w:tc>
                      <w:tcPr>
                        <w:tcW w:w="7063" w:type="dxa"/>
                        <w:tcBorders>
                          <w:right w:val="single" w:sz="18" w:space="0" w:color="000000"/>
                        </w:tcBorders>
                      </w:tcPr>
                      <w:p>
                        <w:pPr>
                          <w:pStyle w:val="TableParagraph"/>
                          <w:spacing w:line="240" w:lineRule="auto" w:before="10"/>
                          <w:jc w:val="left"/>
                          <w:rPr>
                            <w:sz w:val="16"/>
                          </w:rPr>
                        </w:pPr>
                        <w:r>
                          <w:rPr>
                            <w:sz w:val="16"/>
                          </w:rPr>
                          <w:t>第４条第１項</w:t>
                        </w:r>
                      </w:p>
                    </w:tc>
                  </w:tr>
                </w:tbl>
                <w:p>
                  <w:pPr>
                    <w:pStyle w:val="BodyText"/>
                  </w:pPr>
                </w:p>
              </w:txbxContent>
            </v:textbox>
            <w10:wrap type="none"/>
          </v:shape>
        </w:pict>
      </w:r>
      <w:r>
        <w:rPr/>
        <w:t>（※２）対象となる最低賃金法の規定</w:t>
      </w:r>
    </w:p>
    <w:p>
      <w:pPr>
        <w:spacing w:after="0"/>
        <w:sectPr>
          <w:type w:val="continuous"/>
          <w:pgSz w:w="11910" w:h="16840"/>
          <w:pgMar w:top="660" w:bottom="280" w:left="880" w:right="900"/>
        </w:sectPr>
      </w:pPr>
    </w:p>
    <w:p>
      <w:pPr>
        <w:spacing w:line="208" w:lineRule="auto" w:before="68"/>
        <w:ind w:left="790" w:right="0" w:hanging="447"/>
        <w:jc w:val="left"/>
        <w:rPr>
          <w:b/>
          <w:sz w:val="22"/>
        </w:rPr>
      </w:pPr>
      <w:r>
        <w:rPr>
          <w:b/>
          <w:sz w:val="22"/>
          <w:u w:val="single"/>
        </w:rPr>
        <w:t>２．職業安定法、労働施策総合推進法、男女雇用機会均等法及び育児・介護休業法関係</w:t>
      </w:r>
    </w:p>
    <w:p>
      <w:pPr>
        <w:pStyle w:val="BodyText"/>
        <w:spacing w:line="211" w:lineRule="auto" w:before="56"/>
        <w:ind w:left="874" w:right="91" w:hanging="360"/>
      </w:pPr>
      <w:r>
        <w:rPr/>
        <w:t>（１）対象条項（※３、４、５、６）違反の是正を求める勧告又は改善命令に従わず、企業名が公表（注１）され、</w:t>
      </w:r>
    </w:p>
    <w:p>
      <w:pPr>
        <w:pStyle w:val="BodyText"/>
        <w:spacing w:before="8"/>
        <w:rPr>
          <w:sz w:val="27"/>
        </w:rPr>
      </w:pPr>
      <w:r>
        <w:rPr/>
        <w:br w:type="column"/>
      </w:r>
      <w:r>
        <w:rPr>
          <w:sz w:val="27"/>
        </w:rPr>
      </w:r>
    </w:p>
    <w:p>
      <w:pPr>
        <w:pStyle w:val="Heading2"/>
        <w:ind w:left="51"/>
      </w:pPr>
      <w:r>
        <w:rPr/>
        <w:t>（１）</w:t>
      </w:r>
    </w:p>
    <w:p>
      <w:pPr>
        <w:spacing w:after="0"/>
        <w:sectPr>
          <w:pgSz w:w="11910" w:h="16840"/>
          <w:pgMar w:top="580" w:bottom="280" w:left="880" w:right="900"/>
          <w:cols w:num="2" w:equalWidth="0">
            <w:col w:w="6368" w:space="40"/>
            <w:col w:w="3722"/>
          </w:cols>
        </w:sectPr>
      </w:pPr>
    </w:p>
    <w:p>
      <w:pPr>
        <w:pStyle w:val="ListParagraph"/>
        <w:numPr>
          <w:ilvl w:val="0"/>
          <w:numId w:val="5"/>
        </w:numPr>
        <w:tabs>
          <w:tab w:pos="1275" w:val="left" w:leader="none"/>
          <w:tab w:pos="1276" w:val="left" w:leader="none"/>
        </w:tabs>
        <w:spacing w:line="253" w:lineRule="exact" w:before="0" w:after="0"/>
        <w:ind w:left="1275" w:right="0" w:hanging="467"/>
        <w:jc w:val="left"/>
        <w:rPr>
          <w:sz w:val="18"/>
        </w:rPr>
      </w:pPr>
      <w:r>
        <w:rPr>
          <w:position w:val="2"/>
          <w:sz w:val="18"/>
        </w:rPr>
        <w:t>当該違反行為を是正していない。</w:t>
      </w:r>
    </w:p>
    <w:p>
      <w:pPr>
        <w:pStyle w:val="ListParagraph"/>
        <w:numPr>
          <w:ilvl w:val="0"/>
          <w:numId w:val="5"/>
        </w:numPr>
        <w:tabs>
          <w:tab w:pos="1275" w:val="left" w:leader="none"/>
          <w:tab w:pos="1276" w:val="left" w:leader="none"/>
        </w:tabs>
        <w:spacing w:line="240" w:lineRule="auto" w:before="106" w:after="0"/>
        <w:ind w:left="1275" w:right="0" w:hanging="467"/>
        <w:jc w:val="left"/>
        <w:rPr>
          <w:sz w:val="18"/>
        </w:rPr>
      </w:pPr>
      <w:r>
        <w:rPr>
          <w:position w:val="2"/>
          <w:sz w:val="18"/>
        </w:rPr>
        <w:t>是正してから６カ月が経過していない。</w:t>
      </w:r>
    </w:p>
    <w:p>
      <w:pPr>
        <w:spacing w:line="216" w:lineRule="auto" w:before="112"/>
        <w:ind w:left="567" w:right="634" w:firstLine="0"/>
        <w:jc w:val="left"/>
        <w:rPr>
          <w:sz w:val="16"/>
        </w:rPr>
      </w:pPr>
      <w:r>
        <w:rPr>
          <w:sz w:val="16"/>
        </w:rPr>
        <w:t>（注１）職業安定法第48条の３第３項、労働施策総合推進法第33条第２項、男女雇用機会均等法第30条又は育児・介護休業法第56条の２の規定による公表。</w:t>
      </w:r>
    </w:p>
    <w:p>
      <w:pPr>
        <w:spacing w:after="0" w:line="216" w:lineRule="auto"/>
        <w:jc w:val="left"/>
        <w:rPr>
          <w:sz w:val="16"/>
        </w:rPr>
        <w:sectPr>
          <w:type w:val="continuous"/>
          <w:pgSz w:w="11910" w:h="16840"/>
          <w:pgMar w:top="660" w:bottom="280" w:left="880" w:right="900"/>
        </w:sectPr>
      </w:pPr>
    </w:p>
    <w:p>
      <w:pPr>
        <w:pStyle w:val="BodyText"/>
        <w:spacing w:line="217" w:lineRule="exact" w:before="135"/>
        <w:ind w:left="514"/>
      </w:pPr>
      <w:r>
        <w:rPr/>
        <w:t>（２）求人不受理期間中に再度同一の対象条項違反により、</w:t>
      </w:r>
    </w:p>
    <w:p>
      <w:pPr>
        <w:pStyle w:val="BodyText"/>
        <w:spacing w:line="204" w:lineRule="exact"/>
        <w:ind w:left="694"/>
      </w:pPr>
      <w:r>
        <w:rPr/>
        <w:t>①需給調整事業課（室）による助言や指導、勧告、</w:t>
      </w:r>
    </w:p>
    <w:p>
      <w:pPr>
        <w:pStyle w:val="BodyText"/>
        <w:spacing w:line="217" w:lineRule="exact"/>
        <w:ind w:left="694"/>
      </w:pPr>
      <w:r>
        <w:rPr/>
        <w:t>②雇用均等室による助言や指導、勧告を受けており、その後、</w:t>
      </w:r>
    </w:p>
    <w:p>
      <w:pPr>
        <w:spacing w:before="85"/>
        <w:ind w:left="514" w:right="0" w:firstLine="0"/>
        <w:jc w:val="left"/>
        <w:rPr>
          <w:sz w:val="22"/>
        </w:rPr>
      </w:pPr>
      <w:r>
        <w:rPr/>
        <w:br w:type="column"/>
      </w:r>
      <w:r>
        <w:rPr>
          <w:sz w:val="22"/>
        </w:rPr>
        <w:t>（２）</w:t>
      </w:r>
    </w:p>
    <w:p>
      <w:pPr>
        <w:spacing w:after="0"/>
        <w:jc w:val="left"/>
        <w:rPr>
          <w:sz w:val="22"/>
        </w:rPr>
        <w:sectPr>
          <w:type w:val="continuous"/>
          <w:pgSz w:w="11910" w:h="16840"/>
          <w:pgMar w:top="660" w:bottom="280" w:left="880" w:right="900"/>
          <w:cols w:num="2" w:equalWidth="0">
            <w:col w:w="5775" w:space="143"/>
            <w:col w:w="4212"/>
          </w:cols>
        </w:sectPr>
      </w:pPr>
    </w:p>
    <w:p>
      <w:pPr>
        <w:pStyle w:val="ListParagraph"/>
        <w:numPr>
          <w:ilvl w:val="0"/>
          <w:numId w:val="6"/>
        </w:numPr>
        <w:tabs>
          <w:tab w:pos="1275" w:val="left" w:leader="none"/>
          <w:tab w:pos="1276" w:val="left" w:leader="none"/>
        </w:tabs>
        <w:spacing w:line="240" w:lineRule="auto" w:before="30" w:after="0"/>
        <w:ind w:left="1275" w:right="0" w:hanging="467"/>
        <w:jc w:val="left"/>
        <w:rPr>
          <w:sz w:val="18"/>
        </w:rPr>
      </w:pPr>
      <w:r>
        <w:rPr/>
        <w:pict>
          <v:group style="position:absolute;margin-left:49.560001pt;margin-top:28.57pt;width:502.2pt;height:777.15pt;mso-position-horizontal-relative:page;mso-position-vertical-relative:page;z-index:-252106752" coordorigin="991,571" coordsize="10044,15543">
            <v:shape style="position:absolute;left:991;top:571;width:58;height:15543" coordorigin="991,571" coordsize="58,15543" path="m1049,16095l1010,16095,1010,16056,991,16056,991,16095,991,16114,991,16114,1010,16114,1010,16114,1049,16114,1049,16095m1049,571l1010,571,991,571,991,591,991,629,1010,629,1010,591,1049,591,1049,571m1049,16056l1030,16056,1030,16075,1049,16075,1049,16056e" filled="true" fillcolor="#000000" stroked="false">
              <v:path arrowok="t"/>
              <v:fill type="solid"/>
            </v:shape>
            <v:line style="position:absolute" from="1001,629" to="1001,16056" stroked="true" strokeweight=".96pt" strokecolor="#000000">
              <v:stroke dashstyle="solid"/>
            </v:line>
            <v:line style="position:absolute" from="1039,610" to="1039,16056" stroked="true" strokeweight=".96pt" strokecolor="#000000">
              <v:stroke dashstyle="solid"/>
            </v:line>
            <v:shape style="position:absolute;left:10838;top:16056;width:58;height:58" coordorigin="10838,16056" coordsize="58,58" path="m10858,16056l10838,16056,10838,16075,10858,16075,10858,16056m10896,16056l10877,16056,10877,16114,10896,16114,10896,16056e" filled="true" fillcolor="#000000" stroked="false">
              <v:path arrowok="t"/>
              <v:fill type="solid"/>
            </v:shape>
            <v:line style="position:absolute" from="10848,610" to="10848,16056" stroked="true" strokeweight=".96pt" strokecolor="#000000">
              <v:stroke dashstyle="solid"/>
            </v:line>
            <v:line style="position:absolute" from="10886,571" to="10886,16056" stroked="true" strokeweight=".95pt" strokecolor="#000000">
              <v:stroke dashstyle="solid"/>
            </v:line>
            <v:rect style="position:absolute;left:10838;top:571;width:58;height:20" filled="true" fillcolor="#000000" stroked="false">
              <v:fill type="solid"/>
            </v:rect>
            <v:shape style="position:absolute;left:1048;top:581;width:9790;height:39" coordorigin="1049,581" coordsize="9790,39" path="m1049,581l10838,581m1049,619l10838,619e" filled="false" stroked="true" strokeweight=".96pt" strokecolor="#000000">
              <v:path arrowok="t"/>
              <v:stroke dashstyle="solid"/>
            </v:shape>
            <v:line style="position:absolute" from="1406,1606" to="1406,1841" stroked="true" strokeweight=".95pt" strokecolor="#000000">
              <v:stroke dashstyle="solid"/>
            </v:line>
            <v:line style="position:absolute" from="1642,1625" to="1642,1841" stroked="true" strokeweight=".96pt" strokecolor="#000000">
              <v:stroke dashstyle="solid"/>
            </v:line>
            <v:shape style="position:absolute;left:1416;top:1615;width:236;height:216" coordorigin="1416,1615" coordsize="236,216" path="m1416,1615l1651,1615m1416,1831l1651,1831e" filled="false" stroked="true" strokeweight=".96pt" strokecolor="#000000">
              <v:path arrowok="t"/>
              <v:stroke dashstyle="solid"/>
            </v:shape>
            <v:line style="position:absolute" from="1406,1968" to="1406,2203" stroked="true" strokeweight=".95pt" strokecolor="#000000">
              <v:stroke dashstyle="solid"/>
            </v:line>
            <v:line style="position:absolute" from="1642,1987" to="1642,2203" stroked="true" strokeweight=".96pt" strokecolor="#000000">
              <v:stroke dashstyle="solid"/>
            </v:line>
            <v:line style="position:absolute" from="1416,1978" to="1651,1978" stroked="true" strokeweight=".96pt" strokecolor="#000000">
              <v:stroke dashstyle="solid"/>
            </v:line>
            <v:line style="position:absolute" from="1416,2194" to="1651,2194" stroked="true" strokeweight=".95pt" strokecolor="#000000">
              <v:stroke dashstyle="solid"/>
            </v:line>
            <v:line style="position:absolute" from="1406,3509" to="1406,3744" stroked="true" strokeweight=".95pt" strokecolor="#000000">
              <v:stroke dashstyle="solid"/>
            </v:line>
            <v:line style="position:absolute" from="1642,3528" to="1642,3744" stroked="true" strokeweight=".96pt" strokecolor="#000000">
              <v:stroke dashstyle="solid"/>
            </v:line>
            <v:shape style="position:absolute;left:1416;top:3518;width:236;height:216" coordorigin="1416,3519" coordsize="236,216" path="m1416,3519l1651,3519m1416,3735l1651,3735e" filled="false" stroked="true" strokeweight=".96pt" strokecolor="#000000">
              <v:path arrowok="t"/>
              <v:stroke dashstyle="solid"/>
            </v:shape>
            <v:line style="position:absolute" from="1406,3871" to="1406,4106" stroked="true" strokeweight=".95pt" strokecolor="#000000">
              <v:stroke dashstyle="solid"/>
            </v:line>
            <v:line style="position:absolute" from="1642,3891" to="1642,4106" stroked="true" strokeweight=".96pt" strokecolor="#000000">
              <v:stroke dashstyle="solid"/>
            </v:line>
            <v:line style="position:absolute" from="1416,3881" to="1651,3881" stroked="true" strokeweight=".96pt" strokecolor="#000000">
              <v:stroke dashstyle="solid"/>
            </v:line>
            <v:line style="position:absolute" from="1416,4097" to="1651,4097" stroked="true" strokeweight=".95pt" strokecolor="#000000">
              <v:stroke dashstyle="solid"/>
            </v:line>
            <v:line style="position:absolute" from="1406,13522" to="1406,13757" stroked="true" strokeweight=".95pt" strokecolor="#000000">
              <v:stroke dashstyle="solid"/>
            </v:line>
            <v:line style="position:absolute" from="1642,13541" to="1642,13757" stroked="true" strokeweight=".96pt" strokecolor="#000000">
              <v:stroke dashstyle="solid"/>
            </v:line>
            <v:shape style="position:absolute;left:1416;top:13531;width:236;height:216" coordorigin="1416,13531" coordsize="236,216" path="m1416,13531l1651,13531m1416,13747l1651,13747e" filled="false" stroked="true" strokeweight=".96pt" strokecolor="#000000">
              <v:path arrowok="t"/>
              <v:stroke dashstyle="solid"/>
            </v:shape>
            <v:line style="position:absolute" from="1406,13872" to="1406,14107" stroked="true" strokeweight=".95pt" strokecolor="#000000">
              <v:stroke dashstyle="solid"/>
            </v:line>
            <v:line style="position:absolute" from="1642,13891" to="1642,14107" stroked="true" strokeweight=".96pt" strokecolor="#000000">
              <v:stroke dashstyle="solid"/>
            </v:line>
            <v:shape style="position:absolute;left:1416;top:13881;width:236;height:216" coordorigin="1416,13882" coordsize="236,216" path="m1416,13882l1651,13882m1416,14098l1651,14098e" filled="false" stroked="true" strokeweight=".96pt" strokecolor="#000000">
              <v:path arrowok="t"/>
              <v:stroke dashstyle="solid"/>
            </v:shape>
            <v:line style="position:absolute" from="1406,14235" to="1406,14470" stroked="true" strokeweight=".95pt" strokecolor="#000000">
              <v:stroke dashstyle="solid"/>
            </v:line>
            <v:line style="position:absolute" from="1642,14254" to="1642,14470" stroked="true" strokeweight=".96pt" strokecolor="#000000">
              <v:stroke dashstyle="solid"/>
            </v:line>
            <v:line style="position:absolute" from="1416,14244" to="1651,14244" stroked="true" strokeweight=".96pt" strokecolor="#000000">
              <v:stroke dashstyle="solid"/>
            </v:line>
            <v:shape style="position:absolute;left:1406;top:14460;width:245;height:1527" coordorigin="1406,14460" coordsize="245,1527" path="m1416,14460l1651,14460m1406,15751l1406,15986e" filled="false" stroked="true" strokeweight=".95pt" strokecolor="#000000">
              <v:path arrowok="t"/>
              <v:stroke dashstyle="solid"/>
            </v:shape>
            <v:line style="position:absolute" from="1642,15771" to="1642,15986" stroked="true" strokeweight=".96pt" strokecolor="#000000">
              <v:stroke dashstyle="solid"/>
            </v:line>
            <v:line style="position:absolute" from="1416,15761" to="1651,15761" stroked="true" strokeweight=".96pt" strokecolor="#000000">
              <v:stroke dashstyle="solid"/>
            </v:line>
            <v:line style="position:absolute" from="1416,15977" to="1651,15977" stroked="true" strokeweight=".95pt" strokecolor="#000000">
              <v:stroke dashstyle="solid"/>
            </v:line>
            <v:shape style="position:absolute;left:10838;top:16056;width:58;height:58" coordorigin="10838,16056" coordsize="58,58" path="m10858,16056l10838,16056,10838,16075,10858,16075,10858,16056m10896,16095l10838,16095,10838,16114,10896,16114,10896,16095e" filled="true" fillcolor="#000000" stroked="false">
              <v:path arrowok="t"/>
              <v:fill type="solid"/>
            </v:shape>
            <v:shape style="position:absolute;left:1048;top:16065;width:9790;height:39" coordorigin="1049,16066" coordsize="9790,39" path="m1049,16066l10838,16066m1049,16104l10838,16104e" filled="false" stroked="true" strokeweight=".96pt" strokecolor="#000000">
              <v:path arrowok="t"/>
              <v:stroke dashstyle="solid"/>
            </v:shape>
            <v:shape style="position:absolute;left:7408;top:900;width:3204;height:1404" type="#_x0000_t75" stroked="false">
              <v:imagedata r:id="rId9" o:title=""/>
            </v:shape>
            <v:shape style="position:absolute;left:7464;top:2755;width:3572;height:1335" type="#_x0000_t75" stroked="false">
              <v:imagedata r:id="rId10" o:title=""/>
            </v:shape>
            <w10:wrap type="none"/>
          </v:group>
        </w:pict>
      </w:r>
      <w:r>
        <w:rPr>
          <w:position w:val="2"/>
          <w:sz w:val="18"/>
        </w:rPr>
        <w:t>当該違反行為を是正していない。</w:t>
      </w:r>
    </w:p>
    <w:p>
      <w:pPr>
        <w:pStyle w:val="ListParagraph"/>
        <w:numPr>
          <w:ilvl w:val="0"/>
          <w:numId w:val="6"/>
        </w:numPr>
        <w:tabs>
          <w:tab w:pos="1275" w:val="left" w:leader="none"/>
          <w:tab w:pos="1276" w:val="left" w:leader="none"/>
        </w:tabs>
        <w:spacing w:line="240" w:lineRule="auto" w:before="106" w:after="0"/>
        <w:ind w:left="1275" w:right="0" w:hanging="467"/>
        <w:jc w:val="left"/>
        <w:rPr>
          <w:sz w:val="18"/>
        </w:rPr>
      </w:pPr>
      <w:r>
        <w:rPr>
          <w:position w:val="2"/>
          <w:sz w:val="18"/>
        </w:rPr>
        <w:t>是正してから６カ月が経過していない。</w:t>
      </w:r>
    </w:p>
    <w:p>
      <w:pPr>
        <w:pStyle w:val="BodyText"/>
        <w:spacing w:before="64"/>
        <w:ind w:left="334"/>
      </w:pPr>
      <w:r>
        <w:rPr/>
        <w:t>（※３）対象となる職業安定法の規定</w:t>
      </w:r>
    </w:p>
    <w:tbl>
      <w:tblPr>
        <w:tblW w:w="0" w:type="auto"/>
        <w:jc w:val="left"/>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59"/>
        <w:gridCol w:w="7056"/>
      </w:tblGrid>
      <w:tr>
        <w:trPr>
          <w:trHeight w:val="196" w:hRule="atLeast"/>
        </w:trPr>
        <w:tc>
          <w:tcPr>
            <w:tcW w:w="2059" w:type="dxa"/>
            <w:shd w:val="clear" w:color="auto" w:fill="B5DDE8"/>
          </w:tcPr>
          <w:p>
            <w:pPr>
              <w:pStyle w:val="TableParagraph"/>
              <w:ind w:left="42" w:right="4"/>
              <w:rPr>
                <w:sz w:val="20"/>
              </w:rPr>
            </w:pPr>
            <w:r>
              <w:rPr>
                <w:sz w:val="20"/>
              </w:rPr>
              <w:t>内容</w:t>
            </w:r>
          </w:p>
        </w:tc>
        <w:tc>
          <w:tcPr>
            <w:tcW w:w="7056" w:type="dxa"/>
            <w:shd w:val="clear" w:color="auto" w:fill="B5DDE8"/>
          </w:tcPr>
          <w:p>
            <w:pPr>
              <w:pStyle w:val="TableParagraph"/>
              <w:ind w:left="3317" w:right="3279"/>
              <w:rPr>
                <w:sz w:val="20"/>
              </w:rPr>
            </w:pPr>
            <w:r>
              <w:rPr>
                <w:sz w:val="20"/>
              </w:rPr>
              <w:t>規定</w:t>
            </w:r>
          </w:p>
        </w:tc>
      </w:tr>
      <w:tr>
        <w:trPr>
          <w:trHeight w:val="224" w:hRule="atLeast"/>
        </w:trPr>
        <w:tc>
          <w:tcPr>
            <w:tcW w:w="2059" w:type="dxa"/>
          </w:tcPr>
          <w:p>
            <w:pPr>
              <w:pStyle w:val="TableParagraph"/>
              <w:spacing w:line="201" w:lineRule="exact"/>
              <w:ind w:left="42" w:right="4"/>
              <w:rPr>
                <w:sz w:val="18"/>
              </w:rPr>
            </w:pPr>
            <w:r>
              <w:rPr>
                <w:sz w:val="18"/>
              </w:rPr>
              <w:t>労働条件等の明示</w:t>
            </w:r>
          </w:p>
        </w:tc>
        <w:tc>
          <w:tcPr>
            <w:tcW w:w="7056" w:type="dxa"/>
          </w:tcPr>
          <w:p>
            <w:pPr>
              <w:pStyle w:val="TableParagraph"/>
              <w:spacing w:line="191" w:lineRule="exact"/>
              <w:jc w:val="left"/>
              <w:rPr>
                <w:sz w:val="16"/>
              </w:rPr>
            </w:pPr>
            <w:r>
              <w:rPr>
                <w:sz w:val="16"/>
              </w:rPr>
              <w:t>第５条の３第１項、第２項及び第３項</w:t>
            </w:r>
          </w:p>
        </w:tc>
      </w:tr>
      <w:tr>
        <w:trPr>
          <w:trHeight w:val="224" w:hRule="atLeast"/>
        </w:trPr>
        <w:tc>
          <w:tcPr>
            <w:tcW w:w="2059" w:type="dxa"/>
          </w:tcPr>
          <w:p>
            <w:pPr>
              <w:pStyle w:val="TableParagraph"/>
              <w:spacing w:line="240" w:lineRule="auto" w:before="3"/>
              <w:ind w:left="42" w:right="6"/>
              <w:rPr>
                <w:sz w:val="13"/>
              </w:rPr>
            </w:pPr>
            <w:r>
              <w:rPr>
                <w:sz w:val="13"/>
              </w:rPr>
              <w:t>求人等に関する情報の的確な表示</w:t>
            </w:r>
          </w:p>
        </w:tc>
        <w:tc>
          <w:tcPr>
            <w:tcW w:w="7056" w:type="dxa"/>
          </w:tcPr>
          <w:p>
            <w:pPr>
              <w:pStyle w:val="TableParagraph"/>
              <w:spacing w:line="191" w:lineRule="exact"/>
              <w:jc w:val="left"/>
              <w:rPr>
                <w:sz w:val="16"/>
              </w:rPr>
            </w:pPr>
            <w:r>
              <w:rPr>
                <w:sz w:val="16"/>
              </w:rPr>
              <w:t>第５条の４第１項及び第２項</w:t>
            </w:r>
          </w:p>
        </w:tc>
      </w:tr>
      <w:tr>
        <w:trPr>
          <w:trHeight w:val="210" w:hRule="atLeast"/>
        </w:trPr>
        <w:tc>
          <w:tcPr>
            <w:tcW w:w="2059" w:type="dxa"/>
          </w:tcPr>
          <w:p>
            <w:pPr>
              <w:pStyle w:val="TableParagraph"/>
              <w:spacing w:line="171" w:lineRule="exact"/>
              <w:ind w:left="42" w:right="4"/>
              <w:rPr>
                <w:sz w:val="14"/>
              </w:rPr>
            </w:pPr>
            <w:r>
              <w:rPr>
                <w:sz w:val="14"/>
              </w:rPr>
              <w:t>求職者等の個人情報の取扱い</w:t>
            </w:r>
          </w:p>
        </w:tc>
        <w:tc>
          <w:tcPr>
            <w:tcW w:w="7056" w:type="dxa"/>
          </w:tcPr>
          <w:p>
            <w:pPr>
              <w:pStyle w:val="TableParagraph"/>
              <w:spacing w:line="184" w:lineRule="exact"/>
              <w:jc w:val="left"/>
              <w:rPr>
                <w:sz w:val="16"/>
              </w:rPr>
            </w:pPr>
            <w:r>
              <w:rPr>
                <w:sz w:val="16"/>
              </w:rPr>
              <w:t>第５条の５</w:t>
            </w:r>
          </w:p>
        </w:tc>
      </w:tr>
      <w:tr>
        <w:trPr>
          <w:trHeight w:val="224" w:hRule="atLeast"/>
        </w:trPr>
        <w:tc>
          <w:tcPr>
            <w:tcW w:w="2059" w:type="dxa"/>
          </w:tcPr>
          <w:p>
            <w:pPr>
              <w:pStyle w:val="TableParagraph"/>
              <w:spacing w:line="201" w:lineRule="exact"/>
              <w:ind w:left="42" w:right="4"/>
              <w:rPr>
                <w:sz w:val="18"/>
              </w:rPr>
            </w:pPr>
            <w:r>
              <w:rPr>
                <w:sz w:val="18"/>
              </w:rPr>
              <w:t>求人の申込み時の報告</w:t>
            </w:r>
          </w:p>
        </w:tc>
        <w:tc>
          <w:tcPr>
            <w:tcW w:w="7056" w:type="dxa"/>
          </w:tcPr>
          <w:p>
            <w:pPr>
              <w:pStyle w:val="TableParagraph"/>
              <w:spacing w:line="191" w:lineRule="exact"/>
              <w:jc w:val="left"/>
              <w:rPr>
                <w:sz w:val="16"/>
              </w:rPr>
            </w:pPr>
            <w:r>
              <w:rPr>
                <w:sz w:val="16"/>
              </w:rPr>
              <w:t>第５条の６第３項</w:t>
            </w:r>
          </w:p>
        </w:tc>
      </w:tr>
      <w:tr>
        <w:trPr>
          <w:trHeight w:val="224" w:hRule="atLeast"/>
        </w:trPr>
        <w:tc>
          <w:tcPr>
            <w:tcW w:w="2059" w:type="dxa"/>
          </w:tcPr>
          <w:p>
            <w:pPr>
              <w:pStyle w:val="TableParagraph"/>
              <w:spacing w:line="201" w:lineRule="exact"/>
              <w:ind w:left="42" w:right="4"/>
              <w:rPr>
                <w:sz w:val="18"/>
              </w:rPr>
            </w:pPr>
            <w:r>
              <w:rPr>
                <w:sz w:val="18"/>
              </w:rPr>
              <w:t>委託募集</w:t>
            </w:r>
          </w:p>
        </w:tc>
        <w:tc>
          <w:tcPr>
            <w:tcW w:w="7056" w:type="dxa"/>
          </w:tcPr>
          <w:p>
            <w:pPr>
              <w:pStyle w:val="TableParagraph"/>
              <w:spacing w:line="191" w:lineRule="exact"/>
              <w:jc w:val="left"/>
              <w:rPr>
                <w:sz w:val="16"/>
              </w:rPr>
            </w:pPr>
            <w:r>
              <w:rPr>
                <w:sz w:val="16"/>
              </w:rPr>
              <w:t>第36条</w:t>
            </w:r>
          </w:p>
        </w:tc>
      </w:tr>
      <w:tr>
        <w:trPr>
          <w:trHeight w:val="347" w:hRule="atLeast"/>
        </w:trPr>
        <w:tc>
          <w:tcPr>
            <w:tcW w:w="2059" w:type="dxa"/>
          </w:tcPr>
          <w:p>
            <w:pPr>
              <w:pStyle w:val="TableParagraph"/>
              <w:spacing w:line="148" w:lineRule="exact"/>
              <w:ind w:left="30" w:right="6"/>
              <w:rPr>
                <w:sz w:val="14"/>
              </w:rPr>
            </w:pPr>
            <w:r>
              <w:rPr>
                <w:sz w:val="14"/>
              </w:rPr>
              <w:t>労働者募集に係る報酬受領</w:t>
            </w:r>
          </w:p>
          <w:p>
            <w:pPr>
              <w:pStyle w:val="TableParagraph"/>
              <w:spacing w:line="171" w:lineRule="exact"/>
              <w:ind w:left="30" w:right="6"/>
              <w:rPr>
                <w:sz w:val="14"/>
              </w:rPr>
            </w:pPr>
            <w:r>
              <w:rPr>
                <w:sz w:val="14"/>
              </w:rPr>
              <w:t>・供与の禁止</w:t>
            </w:r>
          </w:p>
        </w:tc>
        <w:tc>
          <w:tcPr>
            <w:tcW w:w="7056" w:type="dxa"/>
          </w:tcPr>
          <w:p>
            <w:pPr>
              <w:pStyle w:val="TableParagraph"/>
              <w:spacing w:line="240" w:lineRule="auto" w:before="48"/>
              <w:jc w:val="left"/>
              <w:rPr>
                <w:sz w:val="16"/>
              </w:rPr>
            </w:pPr>
            <w:r>
              <w:rPr>
                <w:sz w:val="16"/>
              </w:rPr>
              <w:t>第39条、第40条</w:t>
            </w:r>
          </w:p>
        </w:tc>
      </w:tr>
      <w:tr>
        <w:trPr>
          <w:trHeight w:val="224" w:hRule="atLeast"/>
        </w:trPr>
        <w:tc>
          <w:tcPr>
            <w:tcW w:w="2059" w:type="dxa"/>
          </w:tcPr>
          <w:p>
            <w:pPr>
              <w:pStyle w:val="TableParagraph"/>
              <w:spacing w:line="201" w:lineRule="exact"/>
              <w:ind w:left="42" w:right="6"/>
              <w:rPr>
                <w:sz w:val="18"/>
              </w:rPr>
            </w:pPr>
            <w:r>
              <w:rPr>
                <w:sz w:val="18"/>
              </w:rPr>
              <w:t>労働争議への不介入</w:t>
            </w:r>
          </w:p>
        </w:tc>
        <w:tc>
          <w:tcPr>
            <w:tcW w:w="7056" w:type="dxa"/>
          </w:tcPr>
          <w:p>
            <w:pPr>
              <w:pStyle w:val="TableParagraph"/>
              <w:spacing w:line="191" w:lineRule="exact"/>
              <w:jc w:val="left"/>
              <w:rPr>
                <w:sz w:val="16"/>
              </w:rPr>
            </w:pPr>
            <w:r>
              <w:rPr>
                <w:sz w:val="16"/>
              </w:rPr>
              <w:t>第42条の２において読み替えて準用する法第20条</w:t>
            </w:r>
          </w:p>
        </w:tc>
      </w:tr>
      <w:tr>
        <w:trPr>
          <w:trHeight w:val="224" w:hRule="atLeast"/>
        </w:trPr>
        <w:tc>
          <w:tcPr>
            <w:tcW w:w="2059" w:type="dxa"/>
          </w:tcPr>
          <w:p>
            <w:pPr>
              <w:pStyle w:val="TableParagraph"/>
              <w:spacing w:line="201" w:lineRule="exact"/>
              <w:ind w:left="42" w:right="6"/>
              <w:rPr>
                <w:sz w:val="18"/>
              </w:rPr>
            </w:pPr>
            <w:r>
              <w:rPr>
                <w:sz w:val="18"/>
              </w:rPr>
              <w:t>秘密を守る義務</w:t>
            </w:r>
          </w:p>
        </w:tc>
        <w:tc>
          <w:tcPr>
            <w:tcW w:w="7056" w:type="dxa"/>
          </w:tcPr>
          <w:p>
            <w:pPr>
              <w:pStyle w:val="TableParagraph"/>
              <w:spacing w:line="191" w:lineRule="exact"/>
              <w:jc w:val="left"/>
              <w:rPr>
                <w:sz w:val="16"/>
              </w:rPr>
            </w:pPr>
            <w:r>
              <w:rPr>
                <w:sz w:val="16"/>
              </w:rPr>
              <w:t>第51条</w:t>
            </w:r>
          </w:p>
        </w:tc>
      </w:tr>
    </w:tbl>
    <w:p>
      <w:pPr>
        <w:pStyle w:val="BodyText"/>
      </w:pPr>
    </w:p>
    <w:p>
      <w:pPr>
        <w:pStyle w:val="BodyText"/>
        <w:spacing w:line="211" w:lineRule="auto" w:before="143"/>
        <w:ind w:left="874" w:right="543" w:hanging="540"/>
      </w:pPr>
      <w:r>
        <w:rPr/>
        <w:t>（※４）対象となる労働施策総合推進法(労働施策の総合的な推進並びに労働者の雇用の安定及び職業生活の充実等に関する法律)の規定</w:t>
      </w:r>
    </w:p>
    <w:tbl>
      <w:tblPr>
        <w:tblW w:w="0" w:type="auto"/>
        <w:jc w:val="left"/>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59"/>
        <w:gridCol w:w="7056"/>
      </w:tblGrid>
      <w:tr>
        <w:trPr>
          <w:trHeight w:val="195" w:hRule="atLeast"/>
        </w:trPr>
        <w:tc>
          <w:tcPr>
            <w:tcW w:w="2059" w:type="dxa"/>
            <w:shd w:val="clear" w:color="auto" w:fill="B5DDE8"/>
          </w:tcPr>
          <w:p>
            <w:pPr>
              <w:pStyle w:val="TableParagraph"/>
              <w:ind w:left="42" w:right="4"/>
              <w:rPr>
                <w:sz w:val="20"/>
              </w:rPr>
            </w:pPr>
            <w:r>
              <w:rPr>
                <w:sz w:val="20"/>
              </w:rPr>
              <w:t>内容</w:t>
            </w:r>
          </w:p>
        </w:tc>
        <w:tc>
          <w:tcPr>
            <w:tcW w:w="7056" w:type="dxa"/>
            <w:shd w:val="clear" w:color="auto" w:fill="B5DDE8"/>
          </w:tcPr>
          <w:p>
            <w:pPr>
              <w:pStyle w:val="TableParagraph"/>
              <w:ind w:left="3317" w:right="3279"/>
              <w:rPr>
                <w:sz w:val="20"/>
              </w:rPr>
            </w:pPr>
            <w:r>
              <w:rPr>
                <w:sz w:val="20"/>
              </w:rPr>
              <w:t>規定</w:t>
            </w:r>
          </w:p>
        </w:tc>
      </w:tr>
      <w:tr>
        <w:trPr>
          <w:trHeight w:val="373" w:hRule="atLeast"/>
        </w:trPr>
        <w:tc>
          <w:tcPr>
            <w:tcW w:w="2059" w:type="dxa"/>
          </w:tcPr>
          <w:p>
            <w:pPr>
              <w:pStyle w:val="TableParagraph"/>
              <w:spacing w:line="181" w:lineRule="exact"/>
              <w:ind w:left="66"/>
              <w:jc w:val="left"/>
              <w:rPr>
                <w:sz w:val="16"/>
              </w:rPr>
            </w:pPr>
            <w:r>
              <w:rPr>
                <w:sz w:val="16"/>
              </w:rPr>
              <w:t>パワーハラスメント防止に</w:t>
            </w:r>
          </w:p>
          <w:p>
            <w:pPr>
              <w:pStyle w:val="TableParagraph"/>
              <w:spacing w:line="173" w:lineRule="exact"/>
              <w:ind w:left="148"/>
              <w:jc w:val="left"/>
              <w:rPr>
                <w:sz w:val="16"/>
              </w:rPr>
            </w:pPr>
            <w:r>
              <w:rPr>
                <w:sz w:val="16"/>
              </w:rPr>
              <w:t>関する雇用管理上の措置</w:t>
            </w:r>
          </w:p>
        </w:tc>
        <w:tc>
          <w:tcPr>
            <w:tcW w:w="7056" w:type="dxa"/>
          </w:tcPr>
          <w:p>
            <w:pPr>
              <w:pStyle w:val="TableParagraph"/>
              <w:spacing w:line="240" w:lineRule="auto" w:before="77"/>
              <w:jc w:val="left"/>
              <w:rPr>
                <w:sz w:val="16"/>
              </w:rPr>
            </w:pPr>
            <w:r>
              <w:rPr>
                <w:sz w:val="16"/>
              </w:rPr>
              <w:t>第30条の２第１項</w:t>
            </w:r>
          </w:p>
        </w:tc>
      </w:tr>
      <w:tr>
        <w:trPr>
          <w:trHeight w:val="347" w:hRule="atLeast"/>
        </w:trPr>
        <w:tc>
          <w:tcPr>
            <w:tcW w:w="2059" w:type="dxa"/>
          </w:tcPr>
          <w:p>
            <w:pPr>
              <w:pStyle w:val="TableParagraph"/>
              <w:spacing w:line="169" w:lineRule="exact"/>
              <w:ind w:left="66"/>
              <w:jc w:val="left"/>
              <w:rPr>
                <w:sz w:val="16"/>
              </w:rPr>
            </w:pPr>
            <w:r>
              <w:rPr>
                <w:sz w:val="16"/>
              </w:rPr>
              <w:t>パワーハラスメント等を理</w:t>
            </w:r>
          </w:p>
          <w:p>
            <w:pPr>
              <w:pStyle w:val="TableParagraph"/>
              <w:spacing w:line="159" w:lineRule="exact"/>
              <w:ind w:left="66"/>
              <w:jc w:val="left"/>
              <w:rPr>
                <w:sz w:val="16"/>
              </w:rPr>
            </w:pPr>
            <w:r>
              <w:rPr>
                <w:sz w:val="16"/>
              </w:rPr>
              <w:t>由とする不利益取扱いの禁</w:t>
            </w:r>
          </w:p>
        </w:tc>
        <w:tc>
          <w:tcPr>
            <w:tcW w:w="7056" w:type="dxa"/>
          </w:tcPr>
          <w:p>
            <w:pPr>
              <w:pStyle w:val="TableParagraph"/>
              <w:spacing w:line="240" w:lineRule="auto" w:before="65"/>
              <w:jc w:val="left"/>
              <w:rPr>
                <w:sz w:val="16"/>
              </w:rPr>
            </w:pPr>
            <w:r>
              <w:rPr>
                <w:sz w:val="16"/>
              </w:rPr>
              <w:t>第30条の２第２項（第30条の５第２項、第30条の６第２項において準用する場合を含む。）</w:t>
            </w:r>
          </w:p>
        </w:tc>
      </w:tr>
    </w:tbl>
    <w:p>
      <w:pPr>
        <w:spacing w:before="0"/>
        <w:ind w:left="567" w:right="0" w:firstLine="0"/>
        <w:jc w:val="left"/>
        <w:rPr>
          <w:sz w:val="16"/>
        </w:rPr>
      </w:pPr>
      <w:r>
        <w:rPr>
          <w:sz w:val="16"/>
        </w:rPr>
        <w:t>※ 第30条の２第１項を労働者派遣法第47条の４の規定により適用する場合を含む。</w:t>
      </w:r>
    </w:p>
    <w:p>
      <w:pPr>
        <w:pStyle w:val="BodyText"/>
        <w:spacing w:before="96"/>
        <w:ind w:left="334"/>
      </w:pPr>
      <w:r>
        <w:rPr/>
        <w:t>（※５）対象となる男女雇用機会均等法(雇用の分野における男女の均等な機会及び待遇の確保等に関する法律)の規定</w:t>
      </w:r>
    </w:p>
    <w:tbl>
      <w:tblPr>
        <w:tblW w:w="0" w:type="auto"/>
        <w:jc w:val="left"/>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59"/>
        <w:gridCol w:w="7056"/>
      </w:tblGrid>
      <w:tr>
        <w:trPr>
          <w:trHeight w:val="196" w:hRule="atLeast"/>
        </w:trPr>
        <w:tc>
          <w:tcPr>
            <w:tcW w:w="2059" w:type="dxa"/>
            <w:shd w:val="clear" w:color="auto" w:fill="B5DDE8"/>
          </w:tcPr>
          <w:p>
            <w:pPr>
              <w:pStyle w:val="TableParagraph"/>
              <w:ind w:left="42" w:right="4"/>
              <w:rPr>
                <w:sz w:val="20"/>
              </w:rPr>
            </w:pPr>
            <w:r>
              <w:rPr>
                <w:sz w:val="20"/>
              </w:rPr>
              <w:t>内容</w:t>
            </w:r>
          </w:p>
        </w:tc>
        <w:tc>
          <w:tcPr>
            <w:tcW w:w="7056" w:type="dxa"/>
            <w:shd w:val="clear" w:color="auto" w:fill="B5DDE8"/>
          </w:tcPr>
          <w:p>
            <w:pPr>
              <w:pStyle w:val="TableParagraph"/>
              <w:ind w:left="3317" w:right="3279"/>
              <w:rPr>
                <w:sz w:val="20"/>
              </w:rPr>
            </w:pPr>
            <w:r>
              <w:rPr>
                <w:sz w:val="20"/>
              </w:rPr>
              <w:t>規定</w:t>
            </w:r>
          </w:p>
        </w:tc>
      </w:tr>
      <w:tr>
        <w:trPr>
          <w:trHeight w:val="373" w:hRule="atLeast"/>
        </w:trPr>
        <w:tc>
          <w:tcPr>
            <w:tcW w:w="2059" w:type="dxa"/>
          </w:tcPr>
          <w:p>
            <w:pPr>
              <w:pStyle w:val="TableParagraph"/>
              <w:spacing w:line="164" w:lineRule="exact"/>
              <w:ind w:left="27" w:right="6"/>
              <w:rPr>
                <w:sz w:val="16"/>
              </w:rPr>
            </w:pPr>
            <w:r>
              <w:rPr>
                <w:sz w:val="16"/>
              </w:rPr>
              <w:t>性別を理由とする差別の</w:t>
            </w:r>
          </w:p>
          <w:p>
            <w:pPr>
              <w:pStyle w:val="TableParagraph"/>
              <w:spacing w:line="189" w:lineRule="exact"/>
              <w:ind w:left="30" w:right="6"/>
              <w:rPr>
                <w:sz w:val="16"/>
              </w:rPr>
            </w:pPr>
            <w:r>
              <w:rPr>
                <w:sz w:val="16"/>
              </w:rPr>
              <w:t>禁止</w:t>
            </w:r>
          </w:p>
        </w:tc>
        <w:tc>
          <w:tcPr>
            <w:tcW w:w="7056" w:type="dxa"/>
          </w:tcPr>
          <w:p>
            <w:pPr>
              <w:pStyle w:val="TableParagraph"/>
              <w:spacing w:line="240" w:lineRule="auto" w:before="60"/>
              <w:jc w:val="left"/>
              <w:rPr>
                <w:sz w:val="16"/>
              </w:rPr>
            </w:pPr>
            <w:r>
              <w:rPr>
                <w:sz w:val="16"/>
              </w:rPr>
              <w:t>第５条、第６条、第７条</w:t>
            </w:r>
          </w:p>
        </w:tc>
      </w:tr>
      <w:tr>
        <w:trPr>
          <w:trHeight w:val="428" w:hRule="atLeast"/>
        </w:trPr>
        <w:tc>
          <w:tcPr>
            <w:tcW w:w="2059" w:type="dxa"/>
          </w:tcPr>
          <w:p>
            <w:pPr>
              <w:pStyle w:val="TableParagraph"/>
              <w:spacing w:line="225" w:lineRule="auto" w:before="48"/>
              <w:ind w:left="131" w:right="45" w:hanging="60"/>
              <w:jc w:val="left"/>
              <w:rPr>
                <w:sz w:val="12"/>
              </w:rPr>
            </w:pPr>
            <w:r>
              <w:rPr>
                <w:sz w:val="12"/>
              </w:rPr>
              <w:t>セクシュアルハラスメント、出産等を理由とする不利益取扱いの禁止</w:t>
            </w:r>
          </w:p>
        </w:tc>
        <w:tc>
          <w:tcPr>
            <w:tcW w:w="7056" w:type="dxa"/>
          </w:tcPr>
          <w:p>
            <w:pPr>
              <w:pStyle w:val="TableParagraph"/>
              <w:spacing w:line="216" w:lineRule="auto" w:before="12"/>
              <w:ind w:right="84"/>
              <w:jc w:val="left"/>
              <w:rPr>
                <w:sz w:val="16"/>
              </w:rPr>
            </w:pPr>
            <w:r>
              <w:rPr>
                <w:sz w:val="16"/>
              </w:rPr>
              <w:t>第９条第１項、第２項及び第３項、第11条第２項（第11条の３第２項、第17条第２項、第18 条第２項において準用する場合を含む。）</w:t>
            </w:r>
          </w:p>
        </w:tc>
      </w:tr>
      <w:tr>
        <w:trPr>
          <w:trHeight w:val="428" w:hRule="atLeast"/>
        </w:trPr>
        <w:tc>
          <w:tcPr>
            <w:tcW w:w="2059" w:type="dxa"/>
          </w:tcPr>
          <w:p>
            <w:pPr>
              <w:pStyle w:val="TableParagraph"/>
              <w:spacing w:line="225" w:lineRule="auto" w:before="48"/>
              <w:ind w:left="311" w:right="45" w:hanging="240"/>
              <w:jc w:val="left"/>
              <w:rPr>
                <w:sz w:val="12"/>
              </w:rPr>
            </w:pPr>
            <w:r>
              <w:rPr>
                <w:sz w:val="12"/>
              </w:rPr>
              <w:t>セクシュアルハラスメント等の防止に関する雇用管理上の措置</w:t>
            </w:r>
          </w:p>
        </w:tc>
        <w:tc>
          <w:tcPr>
            <w:tcW w:w="7056" w:type="dxa"/>
          </w:tcPr>
          <w:p>
            <w:pPr>
              <w:pStyle w:val="TableParagraph"/>
              <w:spacing w:line="240" w:lineRule="auto" w:before="89"/>
              <w:jc w:val="left"/>
              <w:rPr>
                <w:sz w:val="16"/>
              </w:rPr>
            </w:pPr>
            <w:r>
              <w:rPr>
                <w:sz w:val="16"/>
              </w:rPr>
              <w:t>第11条第１項、第11条の３第１項</w:t>
            </w:r>
          </w:p>
        </w:tc>
      </w:tr>
      <w:tr>
        <w:trPr>
          <w:trHeight w:val="373" w:hRule="atLeast"/>
        </w:trPr>
        <w:tc>
          <w:tcPr>
            <w:tcW w:w="2059" w:type="dxa"/>
          </w:tcPr>
          <w:p>
            <w:pPr>
              <w:pStyle w:val="TableParagraph"/>
              <w:spacing w:line="165" w:lineRule="exact"/>
              <w:ind w:left="30" w:right="6"/>
              <w:rPr>
                <w:sz w:val="16"/>
              </w:rPr>
            </w:pPr>
            <w:r>
              <w:rPr>
                <w:sz w:val="16"/>
              </w:rPr>
              <w:t>妊娠中、出産後の</w:t>
            </w:r>
          </w:p>
          <w:p>
            <w:pPr>
              <w:pStyle w:val="TableParagraph"/>
              <w:spacing w:line="189" w:lineRule="exact"/>
              <w:ind w:left="30" w:right="6"/>
              <w:rPr>
                <w:sz w:val="16"/>
              </w:rPr>
            </w:pPr>
            <w:r>
              <w:rPr>
                <w:sz w:val="16"/>
              </w:rPr>
              <w:t>健康管理措置</w:t>
            </w:r>
          </w:p>
        </w:tc>
        <w:tc>
          <w:tcPr>
            <w:tcW w:w="7056" w:type="dxa"/>
          </w:tcPr>
          <w:p>
            <w:pPr>
              <w:pStyle w:val="TableParagraph"/>
              <w:spacing w:line="240" w:lineRule="auto" w:before="61"/>
              <w:jc w:val="left"/>
              <w:rPr>
                <w:sz w:val="16"/>
              </w:rPr>
            </w:pPr>
            <w:r>
              <w:rPr>
                <w:sz w:val="16"/>
              </w:rPr>
              <w:t>第12条、第13条第１項</w:t>
            </w:r>
          </w:p>
        </w:tc>
      </w:tr>
    </w:tbl>
    <w:p>
      <w:pPr>
        <w:spacing w:before="0"/>
        <w:ind w:left="567" w:right="0" w:firstLine="0"/>
        <w:jc w:val="left"/>
        <w:rPr>
          <w:sz w:val="16"/>
        </w:rPr>
      </w:pPr>
      <w:r>
        <w:rPr>
          <w:sz w:val="16"/>
        </w:rPr>
        <w:t>※ 労働者派遣法第47条の２の規定により適用する場合を含む。</w:t>
      </w:r>
    </w:p>
    <w:p>
      <w:pPr>
        <w:pStyle w:val="BodyText"/>
        <w:spacing w:before="27"/>
        <w:ind w:left="334"/>
      </w:pPr>
      <w:r>
        <w:rPr/>
        <w:t>（※６）対象となる育児介護休業法(育児休業、介護休業等育児又は家族介護を行う労働者の福祉に関する法律)の規定</w:t>
      </w:r>
    </w:p>
    <w:tbl>
      <w:tblPr>
        <w:tblW w:w="0" w:type="auto"/>
        <w:jc w:val="left"/>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59"/>
        <w:gridCol w:w="7056"/>
      </w:tblGrid>
      <w:tr>
        <w:trPr>
          <w:trHeight w:val="195" w:hRule="atLeast"/>
        </w:trPr>
        <w:tc>
          <w:tcPr>
            <w:tcW w:w="2059" w:type="dxa"/>
            <w:shd w:val="clear" w:color="auto" w:fill="B5DDE8"/>
          </w:tcPr>
          <w:p>
            <w:pPr>
              <w:pStyle w:val="TableParagraph"/>
              <w:ind w:left="42" w:right="4"/>
              <w:rPr>
                <w:sz w:val="20"/>
              </w:rPr>
            </w:pPr>
            <w:r>
              <w:rPr>
                <w:sz w:val="20"/>
              </w:rPr>
              <w:t>内容</w:t>
            </w:r>
          </w:p>
        </w:tc>
        <w:tc>
          <w:tcPr>
            <w:tcW w:w="7056" w:type="dxa"/>
            <w:shd w:val="clear" w:color="auto" w:fill="B5DDE8"/>
          </w:tcPr>
          <w:p>
            <w:pPr>
              <w:pStyle w:val="TableParagraph"/>
              <w:ind w:left="3317" w:right="3279"/>
              <w:rPr>
                <w:sz w:val="20"/>
              </w:rPr>
            </w:pPr>
            <w:r>
              <w:rPr>
                <w:sz w:val="20"/>
              </w:rPr>
              <w:t>規定</w:t>
            </w:r>
          </w:p>
        </w:tc>
      </w:tr>
      <w:tr>
        <w:trPr>
          <w:trHeight w:val="767" w:hRule="atLeast"/>
        </w:trPr>
        <w:tc>
          <w:tcPr>
            <w:tcW w:w="2059" w:type="dxa"/>
          </w:tcPr>
          <w:p>
            <w:pPr>
              <w:pStyle w:val="TableParagraph"/>
              <w:spacing w:line="216" w:lineRule="auto" w:before="88"/>
              <w:ind w:left="66" w:right="40"/>
              <w:rPr>
                <w:sz w:val="16"/>
              </w:rPr>
            </w:pPr>
            <w:r>
              <w:rPr>
                <w:sz w:val="16"/>
              </w:rPr>
              <w:t>育児休業、介護休業等の申出があった場合の義務、不利益取扱いの禁止</w:t>
            </w:r>
          </w:p>
        </w:tc>
        <w:tc>
          <w:tcPr>
            <w:tcW w:w="7056" w:type="dxa"/>
          </w:tcPr>
          <w:p>
            <w:pPr>
              <w:pStyle w:val="TableParagraph"/>
              <w:spacing w:line="216" w:lineRule="auto"/>
              <w:ind w:right="85"/>
              <w:jc w:val="left"/>
              <w:rPr>
                <w:sz w:val="16"/>
              </w:rPr>
            </w:pPr>
            <w:r>
              <w:rPr>
                <w:sz w:val="16"/>
              </w:rPr>
              <w:t>第６条第１項、第９条の３第１項、第10条、第12条第１項、第16条（第16条の４、第16条の７において準用する場合を含む）第16条の３第１項、第16条の６第１項、第16条の10、第18条の２，第20条の２、第21条第２項、第23条の２、第25条第１項・第２項（第52条の４ 第２項、第52条の５第２項において準用する場合を含む。）</w:t>
            </w:r>
          </w:p>
        </w:tc>
      </w:tr>
      <w:tr>
        <w:trPr>
          <w:trHeight w:val="591" w:hRule="atLeast"/>
        </w:trPr>
        <w:tc>
          <w:tcPr>
            <w:tcW w:w="2059" w:type="dxa"/>
          </w:tcPr>
          <w:p>
            <w:pPr>
              <w:pStyle w:val="TableParagraph"/>
              <w:spacing w:line="240" w:lineRule="auto" w:before="4"/>
              <w:ind w:left="0"/>
              <w:jc w:val="left"/>
              <w:rPr>
                <w:sz w:val="13"/>
              </w:rPr>
            </w:pPr>
          </w:p>
          <w:p>
            <w:pPr>
              <w:pStyle w:val="TableParagraph"/>
              <w:spacing w:line="240" w:lineRule="auto"/>
              <w:ind w:left="27" w:right="6"/>
              <w:rPr>
                <w:sz w:val="16"/>
              </w:rPr>
            </w:pPr>
            <w:r>
              <w:rPr>
                <w:sz w:val="16"/>
              </w:rPr>
              <w:t>所定外労働等の制限</w:t>
            </w:r>
          </w:p>
        </w:tc>
        <w:tc>
          <w:tcPr>
            <w:tcW w:w="7056" w:type="dxa"/>
          </w:tcPr>
          <w:p>
            <w:pPr>
              <w:pStyle w:val="TableParagraph"/>
              <w:spacing w:line="216" w:lineRule="auto" w:before="1"/>
              <w:ind w:right="81"/>
              <w:jc w:val="both"/>
              <w:rPr>
                <w:sz w:val="16"/>
              </w:rPr>
            </w:pPr>
            <w:r>
              <w:rPr>
                <w:sz w:val="16"/>
              </w:rPr>
              <w:t>第16条の８第１項（第16条の９第１項において準用する場合を含む）、第17条第１項（第18 条第１項において準用する場合を含む。）、第19条第１項（第20条第１項において準用する場合を含む。）、第23条第１項から第３項まで、第26条</w:t>
            </w:r>
          </w:p>
        </w:tc>
      </w:tr>
    </w:tbl>
    <w:p>
      <w:pPr>
        <w:spacing w:before="0"/>
        <w:ind w:left="567" w:right="0" w:firstLine="0"/>
        <w:jc w:val="left"/>
        <w:rPr>
          <w:sz w:val="16"/>
        </w:rPr>
      </w:pPr>
      <w:r>
        <w:rPr>
          <w:sz w:val="16"/>
        </w:rPr>
        <w:t>※ 労働者派遣法第47条の３の規定により適用する場合を含む。</w:t>
      </w:r>
    </w:p>
    <w:p>
      <w:pPr>
        <w:pStyle w:val="Heading1"/>
        <w:rPr>
          <w:u w:val="none"/>
        </w:rPr>
      </w:pPr>
      <w:r>
        <w:rPr>
          <w:u w:val="single"/>
        </w:rPr>
        <w:t>３．その他の不受理事由</w:t>
      </w:r>
    </w:p>
    <w:p>
      <w:pPr>
        <w:pStyle w:val="ListParagraph"/>
        <w:numPr>
          <w:ilvl w:val="0"/>
          <w:numId w:val="7"/>
        </w:numPr>
        <w:tabs>
          <w:tab w:pos="1275" w:val="left" w:leader="none"/>
          <w:tab w:pos="1276" w:val="left" w:leader="none"/>
        </w:tabs>
        <w:spacing w:line="240" w:lineRule="auto" w:before="24" w:after="0"/>
        <w:ind w:left="1275" w:right="0" w:hanging="457"/>
        <w:jc w:val="left"/>
        <w:rPr>
          <w:sz w:val="18"/>
        </w:rPr>
      </w:pPr>
      <w:r>
        <w:rPr>
          <w:position w:val="2"/>
          <w:sz w:val="18"/>
        </w:rPr>
        <w:t>暴力団員（注２）に該当する。</w:t>
      </w:r>
    </w:p>
    <w:p>
      <w:pPr>
        <w:pStyle w:val="ListParagraph"/>
        <w:numPr>
          <w:ilvl w:val="0"/>
          <w:numId w:val="7"/>
        </w:numPr>
        <w:tabs>
          <w:tab w:pos="1275" w:val="left" w:leader="none"/>
          <w:tab w:pos="1276" w:val="left" w:leader="none"/>
        </w:tabs>
        <w:spacing w:line="240" w:lineRule="auto" w:before="94" w:after="0"/>
        <w:ind w:left="1275" w:right="0" w:hanging="467"/>
        <w:jc w:val="left"/>
        <w:rPr>
          <w:sz w:val="18"/>
        </w:rPr>
      </w:pPr>
      <w:r>
        <w:rPr>
          <w:position w:val="2"/>
          <w:sz w:val="18"/>
        </w:rPr>
        <w:t>法人の場合、役員の中に暴力団員がいる。</w:t>
      </w:r>
    </w:p>
    <w:p>
      <w:pPr>
        <w:pStyle w:val="ListParagraph"/>
        <w:numPr>
          <w:ilvl w:val="0"/>
          <w:numId w:val="7"/>
        </w:numPr>
        <w:tabs>
          <w:tab w:pos="1275" w:val="left" w:leader="none"/>
          <w:tab w:pos="1276" w:val="left" w:leader="none"/>
        </w:tabs>
        <w:spacing w:line="240" w:lineRule="auto" w:before="106" w:after="0"/>
        <w:ind w:left="1275" w:right="0" w:hanging="467"/>
        <w:jc w:val="left"/>
        <w:rPr>
          <w:sz w:val="18"/>
        </w:rPr>
      </w:pPr>
      <w:r>
        <w:rPr>
          <w:position w:val="2"/>
          <w:sz w:val="18"/>
        </w:rPr>
        <w:t>暴力団員が自身（又は法人）の事業活動を支配している。</w:t>
      </w:r>
    </w:p>
    <w:p>
      <w:pPr>
        <w:spacing w:line="196" w:lineRule="exact" w:before="0"/>
        <w:ind w:left="567" w:right="0" w:firstLine="0"/>
        <w:jc w:val="left"/>
        <w:rPr>
          <w:sz w:val="16"/>
        </w:rPr>
      </w:pPr>
      <w:r>
        <w:rPr>
          <w:sz w:val="16"/>
        </w:rPr>
        <w:t>（注２）暴力団員による不当な行為の防止等に関する法律第２条６号に規定する暴力団員をいう。</w:t>
      </w:r>
    </w:p>
    <w:p>
      <w:pPr>
        <w:pStyle w:val="BodyText"/>
        <w:rPr>
          <w:sz w:val="13"/>
        </w:rPr>
      </w:pPr>
    </w:p>
    <w:p>
      <w:pPr>
        <w:pStyle w:val="BodyText"/>
        <w:ind w:left="344"/>
      </w:pPr>
      <w:r>
        <w:rPr>
          <w:b/>
          <w:sz w:val="22"/>
          <w:u w:val="single"/>
        </w:rPr>
        <w:t>４．その他</w:t>
      </w:r>
      <w:r>
        <w:rPr/>
        <w:t>（求人不受理のためのチェック項目ではありませんが、ご確認ください。）</w:t>
      </w:r>
    </w:p>
    <w:p>
      <w:pPr>
        <w:pStyle w:val="BodyText"/>
        <w:spacing w:line="217" w:lineRule="exact" w:before="89"/>
        <w:ind w:left="569"/>
      </w:pPr>
      <w:r>
        <w:rPr/>
        <w:t>職業紹介事業者は、同盟罷業（ストライキ）又は作業所閉鎖（ロックアウト）が行われている事業所</w:t>
      </w:r>
    </w:p>
    <w:p>
      <w:pPr>
        <w:pStyle w:val="BodyText"/>
        <w:spacing w:line="217" w:lineRule="exact"/>
        <w:ind w:left="569"/>
      </w:pPr>
      <w:r>
        <w:rPr/>
        <w:t>に対して職業紹介を行ってはならないこととされていますので、該当する場合はチェックをお願いします。</w:t>
      </w:r>
    </w:p>
    <w:p>
      <w:pPr>
        <w:pStyle w:val="BodyText"/>
        <w:spacing w:before="96"/>
        <w:ind w:left="1275"/>
      </w:pPr>
      <w:r>
        <w:rPr/>
        <w:t>事業所において、同盟罷業又は作業閉鎖が行われている。</w:t>
      </w:r>
    </w:p>
    <w:sectPr>
      <w:type w:val="continuous"/>
      <w:pgSz w:w="11910" w:h="16840"/>
      <w:pgMar w:top="660" w:bottom="280" w:left="8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明朝">
    <w:altName w:val="ＭＳ Ｐ明朝"/>
    <w:charset w:val="80"/>
    <w:family w:val="roman"/>
    <w:pitch w:val="variable"/>
  </w:font>
  <w:font w:name="HG丸ｺﾞｼｯｸM-PRO">
    <w:altName w:val="HG丸ｺﾞｼｯｸM-PRO"/>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275" w:hanging="456"/>
        <w:jc w:val="left"/>
      </w:pPr>
      <w:rPr>
        <w:rFonts w:hint="default" w:ascii="HG丸ｺﾞｼｯｸM-PRO" w:hAnsi="HG丸ｺﾞｼｯｸM-PRO" w:eastAsia="HG丸ｺﾞｼｯｸM-PRO" w:cs="HG丸ｺﾞｼｯｸM-PRO"/>
        <w:w w:val="99"/>
        <w:sz w:val="20"/>
        <w:szCs w:val="20"/>
      </w:rPr>
    </w:lvl>
    <w:lvl w:ilvl="1">
      <w:start w:val="0"/>
      <w:numFmt w:val="bullet"/>
      <w:lvlText w:val="•"/>
      <w:lvlJc w:val="left"/>
      <w:pPr>
        <w:ind w:left="2164" w:hanging="456"/>
      </w:pPr>
      <w:rPr>
        <w:rFonts w:hint="default"/>
      </w:rPr>
    </w:lvl>
    <w:lvl w:ilvl="2">
      <w:start w:val="0"/>
      <w:numFmt w:val="bullet"/>
      <w:lvlText w:val="•"/>
      <w:lvlJc w:val="left"/>
      <w:pPr>
        <w:ind w:left="3048" w:hanging="456"/>
      </w:pPr>
      <w:rPr>
        <w:rFonts w:hint="default"/>
      </w:rPr>
    </w:lvl>
    <w:lvl w:ilvl="3">
      <w:start w:val="0"/>
      <w:numFmt w:val="bullet"/>
      <w:lvlText w:val="•"/>
      <w:lvlJc w:val="left"/>
      <w:pPr>
        <w:ind w:left="3933" w:hanging="456"/>
      </w:pPr>
      <w:rPr>
        <w:rFonts w:hint="default"/>
      </w:rPr>
    </w:lvl>
    <w:lvl w:ilvl="4">
      <w:start w:val="0"/>
      <w:numFmt w:val="bullet"/>
      <w:lvlText w:val="•"/>
      <w:lvlJc w:val="left"/>
      <w:pPr>
        <w:ind w:left="4817" w:hanging="456"/>
      </w:pPr>
      <w:rPr>
        <w:rFonts w:hint="default"/>
      </w:rPr>
    </w:lvl>
    <w:lvl w:ilvl="5">
      <w:start w:val="0"/>
      <w:numFmt w:val="bullet"/>
      <w:lvlText w:val="•"/>
      <w:lvlJc w:val="left"/>
      <w:pPr>
        <w:ind w:left="5702" w:hanging="456"/>
      </w:pPr>
      <w:rPr>
        <w:rFonts w:hint="default"/>
      </w:rPr>
    </w:lvl>
    <w:lvl w:ilvl="6">
      <w:start w:val="0"/>
      <w:numFmt w:val="bullet"/>
      <w:lvlText w:val="•"/>
      <w:lvlJc w:val="left"/>
      <w:pPr>
        <w:ind w:left="6586" w:hanging="456"/>
      </w:pPr>
      <w:rPr>
        <w:rFonts w:hint="default"/>
      </w:rPr>
    </w:lvl>
    <w:lvl w:ilvl="7">
      <w:start w:val="0"/>
      <w:numFmt w:val="bullet"/>
      <w:lvlText w:val="•"/>
      <w:lvlJc w:val="left"/>
      <w:pPr>
        <w:ind w:left="7471" w:hanging="456"/>
      </w:pPr>
      <w:rPr>
        <w:rFonts w:hint="default"/>
      </w:rPr>
    </w:lvl>
    <w:lvl w:ilvl="8">
      <w:start w:val="0"/>
      <w:numFmt w:val="bullet"/>
      <w:lvlText w:val="•"/>
      <w:lvlJc w:val="left"/>
      <w:pPr>
        <w:ind w:left="8355" w:hanging="456"/>
      </w:pPr>
      <w:rPr>
        <w:rFonts w:hint="default"/>
      </w:rPr>
    </w:lvl>
  </w:abstractNum>
  <w:abstractNum w:abstractNumId="5">
    <w:multiLevelType w:val="hybridMultilevel"/>
    <w:lvl w:ilvl="0">
      <w:start w:val="1"/>
      <w:numFmt w:val="lowerLetter"/>
      <w:lvlText w:val="%1"/>
      <w:lvlJc w:val="left"/>
      <w:pPr>
        <w:ind w:left="1275" w:hanging="466"/>
        <w:jc w:val="left"/>
      </w:pPr>
      <w:rPr>
        <w:rFonts w:hint="default" w:ascii="HG丸ｺﾞｼｯｸM-PRO" w:hAnsi="HG丸ｺﾞｼｯｸM-PRO" w:eastAsia="HG丸ｺﾞｼｯｸM-PRO" w:cs="HG丸ｺﾞｼｯｸM-PRO"/>
        <w:w w:val="99"/>
        <w:sz w:val="20"/>
        <w:szCs w:val="20"/>
      </w:rPr>
    </w:lvl>
    <w:lvl w:ilvl="1">
      <w:start w:val="0"/>
      <w:numFmt w:val="bullet"/>
      <w:lvlText w:val="•"/>
      <w:lvlJc w:val="left"/>
      <w:pPr>
        <w:ind w:left="2164" w:hanging="466"/>
      </w:pPr>
      <w:rPr>
        <w:rFonts w:hint="default"/>
      </w:rPr>
    </w:lvl>
    <w:lvl w:ilvl="2">
      <w:start w:val="0"/>
      <w:numFmt w:val="bullet"/>
      <w:lvlText w:val="•"/>
      <w:lvlJc w:val="left"/>
      <w:pPr>
        <w:ind w:left="3048" w:hanging="466"/>
      </w:pPr>
      <w:rPr>
        <w:rFonts w:hint="default"/>
      </w:rPr>
    </w:lvl>
    <w:lvl w:ilvl="3">
      <w:start w:val="0"/>
      <w:numFmt w:val="bullet"/>
      <w:lvlText w:val="•"/>
      <w:lvlJc w:val="left"/>
      <w:pPr>
        <w:ind w:left="3933" w:hanging="466"/>
      </w:pPr>
      <w:rPr>
        <w:rFonts w:hint="default"/>
      </w:rPr>
    </w:lvl>
    <w:lvl w:ilvl="4">
      <w:start w:val="0"/>
      <w:numFmt w:val="bullet"/>
      <w:lvlText w:val="•"/>
      <w:lvlJc w:val="left"/>
      <w:pPr>
        <w:ind w:left="4817" w:hanging="466"/>
      </w:pPr>
      <w:rPr>
        <w:rFonts w:hint="default"/>
      </w:rPr>
    </w:lvl>
    <w:lvl w:ilvl="5">
      <w:start w:val="0"/>
      <w:numFmt w:val="bullet"/>
      <w:lvlText w:val="•"/>
      <w:lvlJc w:val="left"/>
      <w:pPr>
        <w:ind w:left="5702" w:hanging="466"/>
      </w:pPr>
      <w:rPr>
        <w:rFonts w:hint="default"/>
      </w:rPr>
    </w:lvl>
    <w:lvl w:ilvl="6">
      <w:start w:val="0"/>
      <w:numFmt w:val="bullet"/>
      <w:lvlText w:val="•"/>
      <w:lvlJc w:val="left"/>
      <w:pPr>
        <w:ind w:left="6586" w:hanging="466"/>
      </w:pPr>
      <w:rPr>
        <w:rFonts w:hint="default"/>
      </w:rPr>
    </w:lvl>
    <w:lvl w:ilvl="7">
      <w:start w:val="0"/>
      <w:numFmt w:val="bullet"/>
      <w:lvlText w:val="•"/>
      <w:lvlJc w:val="left"/>
      <w:pPr>
        <w:ind w:left="7471" w:hanging="466"/>
      </w:pPr>
      <w:rPr>
        <w:rFonts w:hint="default"/>
      </w:rPr>
    </w:lvl>
    <w:lvl w:ilvl="8">
      <w:start w:val="0"/>
      <w:numFmt w:val="bullet"/>
      <w:lvlText w:val="•"/>
      <w:lvlJc w:val="left"/>
      <w:pPr>
        <w:ind w:left="8355" w:hanging="466"/>
      </w:pPr>
      <w:rPr>
        <w:rFonts w:hint="default"/>
      </w:rPr>
    </w:lvl>
  </w:abstractNum>
  <w:abstractNum w:abstractNumId="4">
    <w:multiLevelType w:val="hybridMultilevel"/>
    <w:lvl w:ilvl="0">
      <w:start w:val="1"/>
      <w:numFmt w:val="lowerLetter"/>
      <w:lvlText w:val="%1"/>
      <w:lvlJc w:val="left"/>
      <w:pPr>
        <w:ind w:left="1275" w:hanging="466"/>
        <w:jc w:val="left"/>
      </w:pPr>
      <w:rPr>
        <w:rFonts w:hint="default" w:ascii="HG丸ｺﾞｼｯｸM-PRO" w:hAnsi="HG丸ｺﾞｼｯｸM-PRO" w:eastAsia="HG丸ｺﾞｼｯｸM-PRO" w:cs="HG丸ｺﾞｼｯｸM-PRO"/>
        <w:w w:val="99"/>
        <w:sz w:val="20"/>
        <w:szCs w:val="20"/>
      </w:rPr>
    </w:lvl>
    <w:lvl w:ilvl="1">
      <w:start w:val="0"/>
      <w:numFmt w:val="bullet"/>
      <w:lvlText w:val="•"/>
      <w:lvlJc w:val="left"/>
      <w:pPr>
        <w:ind w:left="2164" w:hanging="466"/>
      </w:pPr>
      <w:rPr>
        <w:rFonts w:hint="default"/>
      </w:rPr>
    </w:lvl>
    <w:lvl w:ilvl="2">
      <w:start w:val="0"/>
      <w:numFmt w:val="bullet"/>
      <w:lvlText w:val="•"/>
      <w:lvlJc w:val="left"/>
      <w:pPr>
        <w:ind w:left="3048" w:hanging="466"/>
      </w:pPr>
      <w:rPr>
        <w:rFonts w:hint="default"/>
      </w:rPr>
    </w:lvl>
    <w:lvl w:ilvl="3">
      <w:start w:val="0"/>
      <w:numFmt w:val="bullet"/>
      <w:lvlText w:val="•"/>
      <w:lvlJc w:val="left"/>
      <w:pPr>
        <w:ind w:left="3933" w:hanging="466"/>
      </w:pPr>
      <w:rPr>
        <w:rFonts w:hint="default"/>
      </w:rPr>
    </w:lvl>
    <w:lvl w:ilvl="4">
      <w:start w:val="0"/>
      <w:numFmt w:val="bullet"/>
      <w:lvlText w:val="•"/>
      <w:lvlJc w:val="left"/>
      <w:pPr>
        <w:ind w:left="4817" w:hanging="466"/>
      </w:pPr>
      <w:rPr>
        <w:rFonts w:hint="default"/>
      </w:rPr>
    </w:lvl>
    <w:lvl w:ilvl="5">
      <w:start w:val="0"/>
      <w:numFmt w:val="bullet"/>
      <w:lvlText w:val="•"/>
      <w:lvlJc w:val="left"/>
      <w:pPr>
        <w:ind w:left="5702" w:hanging="466"/>
      </w:pPr>
      <w:rPr>
        <w:rFonts w:hint="default"/>
      </w:rPr>
    </w:lvl>
    <w:lvl w:ilvl="6">
      <w:start w:val="0"/>
      <w:numFmt w:val="bullet"/>
      <w:lvlText w:val="•"/>
      <w:lvlJc w:val="left"/>
      <w:pPr>
        <w:ind w:left="6586" w:hanging="466"/>
      </w:pPr>
      <w:rPr>
        <w:rFonts w:hint="default"/>
      </w:rPr>
    </w:lvl>
    <w:lvl w:ilvl="7">
      <w:start w:val="0"/>
      <w:numFmt w:val="bullet"/>
      <w:lvlText w:val="•"/>
      <w:lvlJc w:val="left"/>
      <w:pPr>
        <w:ind w:left="7471" w:hanging="466"/>
      </w:pPr>
      <w:rPr>
        <w:rFonts w:hint="default"/>
      </w:rPr>
    </w:lvl>
    <w:lvl w:ilvl="8">
      <w:start w:val="0"/>
      <w:numFmt w:val="bullet"/>
      <w:lvlText w:val="•"/>
      <w:lvlJc w:val="left"/>
      <w:pPr>
        <w:ind w:left="8355" w:hanging="466"/>
      </w:pPr>
      <w:rPr>
        <w:rFonts w:hint="default"/>
      </w:rPr>
    </w:lvl>
  </w:abstractNum>
  <w:abstractNum w:abstractNumId="3">
    <w:multiLevelType w:val="hybridMultilevel"/>
    <w:lvl w:ilvl="0">
      <w:start w:val="1"/>
      <w:numFmt w:val="lowerLetter"/>
      <w:lvlText w:val="%1"/>
      <w:lvlJc w:val="left"/>
      <w:pPr>
        <w:ind w:left="1275" w:hanging="466"/>
        <w:jc w:val="left"/>
      </w:pPr>
      <w:rPr>
        <w:rFonts w:hint="default" w:ascii="HG丸ｺﾞｼｯｸM-PRO" w:hAnsi="HG丸ｺﾞｼｯｸM-PRO" w:eastAsia="HG丸ｺﾞｼｯｸM-PRO" w:cs="HG丸ｺﾞｼｯｸM-PRO"/>
        <w:w w:val="99"/>
        <w:sz w:val="20"/>
        <w:szCs w:val="20"/>
      </w:rPr>
    </w:lvl>
    <w:lvl w:ilvl="1">
      <w:start w:val="0"/>
      <w:numFmt w:val="bullet"/>
      <w:lvlText w:val="•"/>
      <w:lvlJc w:val="left"/>
      <w:pPr>
        <w:ind w:left="2164" w:hanging="466"/>
      </w:pPr>
      <w:rPr>
        <w:rFonts w:hint="default"/>
      </w:rPr>
    </w:lvl>
    <w:lvl w:ilvl="2">
      <w:start w:val="0"/>
      <w:numFmt w:val="bullet"/>
      <w:lvlText w:val="•"/>
      <w:lvlJc w:val="left"/>
      <w:pPr>
        <w:ind w:left="3048" w:hanging="466"/>
      </w:pPr>
      <w:rPr>
        <w:rFonts w:hint="default"/>
      </w:rPr>
    </w:lvl>
    <w:lvl w:ilvl="3">
      <w:start w:val="0"/>
      <w:numFmt w:val="bullet"/>
      <w:lvlText w:val="•"/>
      <w:lvlJc w:val="left"/>
      <w:pPr>
        <w:ind w:left="3933" w:hanging="466"/>
      </w:pPr>
      <w:rPr>
        <w:rFonts w:hint="default"/>
      </w:rPr>
    </w:lvl>
    <w:lvl w:ilvl="4">
      <w:start w:val="0"/>
      <w:numFmt w:val="bullet"/>
      <w:lvlText w:val="•"/>
      <w:lvlJc w:val="left"/>
      <w:pPr>
        <w:ind w:left="4817" w:hanging="466"/>
      </w:pPr>
      <w:rPr>
        <w:rFonts w:hint="default"/>
      </w:rPr>
    </w:lvl>
    <w:lvl w:ilvl="5">
      <w:start w:val="0"/>
      <w:numFmt w:val="bullet"/>
      <w:lvlText w:val="•"/>
      <w:lvlJc w:val="left"/>
      <w:pPr>
        <w:ind w:left="5702" w:hanging="466"/>
      </w:pPr>
      <w:rPr>
        <w:rFonts w:hint="default"/>
      </w:rPr>
    </w:lvl>
    <w:lvl w:ilvl="6">
      <w:start w:val="0"/>
      <w:numFmt w:val="bullet"/>
      <w:lvlText w:val="•"/>
      <w:lvlJc w:val="left"/>
      <w:pPr>
        <w:ind w:left="6586" w:hanging="466"/>
      </w:pPr>
      <w:rPr>
        <w:rFonts w:hint="default"/>
      </w:rPr>
    </w:lvl>
    <w:lvl w:ilvl="7">
      <w:start w:val="0"/>
      <w:numFmt w:val="bullet"/>
      <w:lvlText w:val="•"/>
      <w:lvlJc w:val="left"/>
      <w:pPr>
        <w:ind w:left="7471" w:hanging="466"/>
      </w:pPr>
      <w:rPr>
        <w:rFonts w:hint="default"/>
      </w:rPr>
    </w:lvl>
    <w:lvl w:ilvl="8">
      <w:start w:val="0"/>
      <w:numFmt w:val="bullet"/>
      <w:lvlText w:val="•"/>
      <w:lvlJc w:val="left"/>
      <w:pPr>
        <w:ind w:left="8355" w:hanging="466"/>
      </w:pPr>
      <w:rPr>
        <w:rFonts w:hint="default"/>
      </w:rPr>
    </w:lvl>
  </w:abstractNum>
  <w:abstractNum w:abstractNumId="2">
    <w:multiLevelType w:val="hybridMultilevel"/>
    <w:lvl w:ilvl="0">
      <w:start w:val="1"/>
      <w:numFmt w:val="lowerLetter"/>
      <w:lvlText w:val="%1"/>
      <w:lvlJc w:val="left"/>
      <w:pPr>
        <w:ind w:left="1275" w:hanging="466"/>
        <w:jc w:val="left"/>
      </w:pPr>
      <w:rPr>
        <w:rFonts w:hint="default" w:ascii="HG丸ｺﾞｼｯｸM-PRO" w:hAnsi="HG丸ｺﾞｼｯｸM-PRO" w:eastAsia="HG丸ｺﾞｼｯｸM-PRO" w:cs="HG丸ｺﾞｼｯｸM-PRO"/>
        <w:w w:val="99"/>
        <w:sz w:val="20"/>
        <w:szCs w:val="20"/>
      </w:rPr>
    </w:lvl>
    <w:lvl w:ilvl="1">
      <w:start w:val="0"/>
      <w:numFmt w:val="bullet"/>
      <w:lvlText w:val="•"/>
      <w:lvlJc w:val="left"/>
      <w:pPr>
        <w:ind w:left="1639" w:hanging="466"/>
      </w:pPr>
      <w:rPr>
        <w:rFonts w:hint="default"/>
      </w:rPr>
    </w:lvl>
    <w:lvl w:ilvl="2">
      <w:start w:val="0"/>
      <w:numFmt w:val="bullet"/>
      <w:lvlText w:val="•"/>
      <w:lvlJc w:val="left"/>
      <w:pPr>
        <w:ind w:left="1998" w:hanging="466"/>
      </w:pPr>
      <w:rPr>
        <w:rFonts w:hint="default"/>
      </w:rPr>
    </w:lvl>
    <w:lvl w:ilvl="3">
      <w:start w:val="0"/>
      <w:numFmt w:val="bullet"/>
      <w:lvlText w:val="•"/>
      <w:lvlJc w:val="left"/>
      <w:pPr>
        <w:ind w:left="2358" w:hanging="466"/>
      </w:pPr>
      <w:rPr>
        <w:rFonts w:hint="default"/>
      </w:rPr>
    </w:lvl>
    <w:lvl w:ilvl="4">
      <w:start w:val="0"/>
      <w:numFmt w:val="bullet"/>
      <w:lvlText w:val="•"/>
      <w:lvlJc w:val="left"/>
      <w:pPr>
        <w:ind w:left="2717" w:hanging="466"/>
      </w:pPr>
      <w:rPr>
        <w:rFonts w:hint="default"/>
      </w:rPr>
    </w:lvl>
    <w:lvl w:ilvl="5">
      <w:start w:val="0"/>
      <w:numFmt w:val="bullet"/>
      <w:lvlText w:val="•"/>
      <w:lvlJc w:val="left"/>
      <w:pPr>
        <w:ind w:left="3077" w:hanging="466"/>
      </w:pPr>
      <w:rPr>
        <w:rFonts w:hint="default"/>
      </w:rPr>
    </w:lvl>
    <w:lvl w:ilvl="6">
      <w:start w:val="0"/>
      <w:numFmt w:val="bullet"/>
      <w:lvlText w:val="•"/>
      <w:lvlJc w:val="left"/>
      <w:pPr>
        <w:ind w:left="3436" w:hanging="466"/>
      </w:pPr>
      <w:rPr>
        <w:rFonts w:hint="default"/>
      </w:rPr>
    </w:lvl>
    <w:lvl w:ilvl="7">
      <w:start w:val="0"/>
      <w:numFmt w:val="bullet"/>
      <w:lvlText w:val="•"/>
      <w:lvlJc w:val="left"/>
      <w:pPr>
        <w:ind w:left="3796" w:hanging="466"/>
      </w:pPr>
      <w:rPr>
        <w:rFonts w:hint="default"/>
      </w:rPr>
    </w:lvl>
    <w:lvl w:ilvl="8">
      <w:start w:val="0"/>
      <w:numFmt w:val="bullet"/>
      <w:lvlText w:val="•"/>
      <w:lvlJc w:val="left"/>
      <w:pPr>
        <w:ind w:left="4155" w:hanging="466"/>
      </w:pPr>
      <w:rPr>
        <w:rFonts w:hint="default"/>
      </w:rPr>
    </w:lvl>
  </w:abstractNum>
  <w:abstractNum w:abstractNumId="1">
    <w:multiLevelType w:val="hybridMultilevel"/>
    <w:lvl w:ilvl="0">
      <w:start w:val="1"/>
      <w:numFmt w:val="lowerLetter"/>
      <w:lvlText w:val="%1"/>
      <w:lvlJc w:val="left"/>
      <w:pPr>
        <w:ind w:left="1275" w:hanging="466"/>
        <w:jc w:val="left"/>
      </w:pPr>
      <w:rPr>
        <w:rFonts w:hint="default" w:ascii="HG丸ｺﾞｼｯｸM-PRO" w:hAnsi="HG丸ｺﾞｼｯｸM-PRO" w:eastAsia="HG丸ｺﾞｼｯｸM-PRO" w:cs="HG丸ｺﾞｼｯｸM-PRO"/>
        <w:w w:val="99"/>
        <w:sz w:val="20"/>
        <w:szCs w:val="20"/>
      </w:rPr>
    </w:lvl>
    <w:lvl w:ilvl="1">
      <w:start w:val="0"/>
      <w:numFmt w:val="bullet"/>
      <w:lvlText w:val="•"/>
      <w:lvlJc w:val="left"/>
      <w:pPr>
        <w:ind w:left="2164" w:hanging="466"/>
      </w:pPr>
      <w:rPr>
        <w:rFonts w:hint="default"/>
      </w:rPr>
    </w:lvl>
    <w:lvl w:ilvl="2">
      <w:start w:val="0"/>
      <w:numFmt w:val="bullet"/>
      <w:lvlText w:val="•"/>
      <w:lvlJc w:val="left"/>
      <w:pPr>
        <w:ind w:left="3048" w:hanging="466"/>
      </w:pPr>
      <w:rPr>
        <w:rFonts w:hint="default"/>
      </w:rPr>
    </w:lvl>
    <w:lvl w:ilvl="3">
      <w:start w:val="0"/>
      <w:numFmt w:val="bullet"/>
      <w:lvlText w:val="•"/>
      <w:lvlJc w:val="left"/>
      <w:pPr>
        <w:ind w:left="3933" w:hanging="466"/>
      </w:pPr>
      <w:rPr>
        <w:rFonts w:hint="default"/>
      </w:rPr>
    </w:lvl>
    <w:lvl w:ilvl="4">
      <w:start w:val="0"/>
      <w:numFmt w:val="bullet"/>
      <w:lvlText w:val="•"/>
      <w:lvlJc w:val="left"/>
      <w:pPr>
        <w:ind w:left="4817" w:hanging="466"/>
      </w:pPr>
      <w:rPr>
        <w:rFonts w:hint="default"/>
      </w:rPr>
    </w:lvl>
    <w:lvl w:ilvl="5">
      <w:start w:val="0"/>
      <w:numFmt w:val="bullet"/>
      <w:lvlText w:val="•"/>
      <w:lvlJc w:val="left"/>
      <w:pPr>
        <w:ind w:left="5702" w:hanging="466"/>
      </w:pPr>
      <w:rPr>
        <w:rFonts w:hint="default"/>
      </w:rPr>
    </w:lvl>
    <w:lvl w:ilvl="6">
      <w:start w:val="0"/>
      <w:numFmt w:val="bullet"/>
      <w:lvlText w:val="•"/>
      <w:lvlJc w:val="left"/>
      <w:pPr>
        <w:ind w:left="6586" w:hanging="466"/>
      </w:pPr>
      <w:rPr>
        <w:rFonts w:hint="default"/>
      </w:rPr>
    </w:lvl>
    <w:lvl w:ilvl="7">
      <w:start w:val="0"/>
      <w:numFmt w:val="bullet"/>
      <w:lvlText w:val="•"/>
      <w:lvlJc w:val="left"/>
      <w:pPr>
        <w:ind w:left="7471" w:hanging="466"/>
      </w:pPr>
      <w:rPr>
        <w:rFonts w:hint="default"/>
      </w:rPr>
    </w:lvl>
    <w:lvl w:ilvl="8">
      <w:start w:val="0"/>
      <w:numFmt w:val="bullet"/>
      <w:lvlText w:val="•"/>
      <w:lvlJc w:val="left"/>
      <w:pPr>
        <w:ind w:left="8355" w:hanging="466"/>
      </w:pPr>
      <w:rPr>
        <w:rFonts w:hint="default"/>
      </w:rPr>
    </w:lvl>
  </w:abstractNum>
  <w:abstractNum w:abstractNumId="0">
    <w:multiLevelType w:val="hybridMultilevel"/>
    <w:lvl w:ilvl="0">
      <w:start w:val="1"/>
      <w:numFmt w:val="lowerLetter"/>
      <w:lvlText w:val="%1"/>
      <w:lvlJc w:val="left"/>
      <w:pPr>
        <w:ind w:left="1275" w:hanging="466"/>
        <w:jc w:val="left"/>
      </w:pPr>
      <w:rPr>
        <w:rFonts w:hint="default" w:ascii="HG丸ｺﾞｼｯｸM-PRO" w:hAnsi="HG丸ｺﾞｼｯｸM-PRO" w:eastAsia="HG丸ｺﾞｼｯｸM-PRO" w:cs="HG丸ｺﾞｼｯｸM-PRO"/>
        <w:w w:val="99"/>
        <w:sz w:val="20"/>
        <w:szCs w:val="20"/>
      </w:rPr>
    </w:lvl>
    <w:lvl w:ilvl="1">
      <w:start w:val="0"/>
      <w:numFmt w:val="bullet"/>
      <w:lvlText w:val="•"/>
      <w:lvlJc w:val="left"/>
      <w:pPr>
        <w:ind w:left="1725" w:hanging="466"/>
      </w:pPr>
      <w:rPr>
        <w:rFonts w:hint="default"/>
      </w:rPr>
    </w:lvl>
    <w:lvl w:ilvl="2">
      <w:start w:val="0"/>
      <w:numFmt w:val="bullet"/>
      <w:lvlText w:val="•"/>
      <w:lvlJc w:val="left"/>
      <w:pPr>
        <w:ind w:left="2170" w:hanging="466"/>
      </w:pPr>
      <w:rPr>
        <w:rFonts w:hint="default"/>
      </w:rPr>
    </w:lvl>
    <w:lvl w:ilvl="3">
      <w:start w:val="0"/>
      <w:numFmt w:val="bullet"/>
      <w:lvlText w:val="•"/>
      <w:lvlJc w:val="left"/>
      <w:pPr>
        <w:ind w:left="2616" w:hanging="466"/>
      </w:pPr>
      <w:rPr>
        <w:rFonts w:hint="default"/>
      </w:rPr>
    </w:lvl>
    <w:lvl w:ilvl="4">
      <w:start w:val="0"/>
      <w:numFmt w:val="bullet"/>
      <w:lvlText w:val="•"/>
      <w:lvlJc w:val="left"/>
      <w:pPr>
        <w:ind w:left="3061" w:hanging="466"/>
      </w:pPr>
      <w:rPr>
        <w:rFonts w:hint="default"/>
      </w:rPr>
    </w:lvl>
    <w:lvl w:ilvl="5">
      <w:start w:val="0"/>
      <w:numFmt w:val="bullet"/>
      <w:lvlText w:val="•"/>
      <w:lvlJc w:val="left"/>
      <w:pPr>
        <w:ind w:left="3507" w:hanging="466"/>
      </w:pPr>
      <w:rPr>
        <w:rFonts w:hint="default"/>
      </w:rPr>
    </w:lvl>
    <w:lvl w:ilvl="6">
      <w:start w:val="0"/>
      <w:numFmt w:val="bullet"/>
      <w:lvlText w:val="•"/>
      <w:lvlJc w:val="left"/>
      <w:pPr>
        <w:ind w:left="3952" w:hanging="466"/>
      </w:pPr>
      <w:rPr>
        <w:rFonts w:hint="default"/>
      </w:rPr>
    </w:lvl>
    <w:lvl w:ilvl="7">
      <w:start w:val="0"/>
      <w:numFmt w:val="bullet"/>
      <w:lvlText w:val="•"/>
      <w:lvlJc w:val="left"/>
      <w:pPr>
        <w:ind w:left="4398" w:hanging="466"/>
      </w:pPr>
      <w:rPr>
        <w:rFonts w:hint="default"/>
      </w:rPr>
    </w:lvl>
    <w:lvl w:ilvl="8">
      <w:start w:val="0"/>
      <w:numFmt w:val="bullet"/>
      <w:lvlText w:val="•"/>
      <w:lvlJc w:val="left"/>
      <w:pPr>
        <w:ind w:left="4843" w:hanging="466"/>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rPr>
  </w:style>
  <w:style w:styleId="BodyText" w:type="paragraph">
    <w:name w:val="Body Text"/>
    <w:basedOn w:val="Normal"/>
    <w:uiPriority w:val="1"/>
    <w:qFormat/>
    <w:pPr/>
    <w:rPr>
      <w:rFonts w:ascii="HG丸ｺﾞｼｯｸM-PRO" w:hAnsi="HG丸ｺﾞｼｯｸM-PRO" w:eastAsia="HG丸ｺﾞｼｯｸM-PRO" w:cs="HG丸ｺﾞｼｯｸM-PRO"/>
      <w:sz w:val="18"/>
      <w:szCs w:val="18"/>
    </w:rPr>
  </w:style>
  <w:style w:styleId="Heading1" w:type="paragraph">
    <w:name w:val="Heading 1"/>
    <w:basedOn w:val="Normal"/>
    <w:uiPriority w:val="1"/>
    <w:qFormat/>
    <w:pPr>
      <w:spacing w:before="61"/>
      <w:ind w:left="344"/>
      <w:outlineLvl w:val="1"/>
    </w:pPr>
    <w:rPr>
      <w:rFonts w:ascii="HG丸ｺﾞｼｯｸM-PRO" w:hAnsi="HG丸ｺﾞｼｯｸM-PRO" w:eastAsia="HG丸ｺﾞｼｯｸM-PRO" w:cs="HG丸ｺﾞｼｯｸM-PRO"/>
      <w:b/>
      <w:bCs/>
      <w:sz w:val="22"/>
      <w:szCs w:val="22"/>
      <w:u w:val="single" w:color="000000"/>
    </w:rPr>
  </w:style>
  <w:style w:styleId="Heading2" w:type="paragraph">
    <w:name w:val="Heading 2"/>
    <w:basedOn w:val="Normal"/>
    <w:uiPriority w:val="1"/>
    <w:qFormat/>
    <w:pPr>
      <w:ind w:left="417"/>
      <w:outlineLvl w:val="2"/>
    </w:pPr>
    <w:rPr>
      <w:rFonts w:ascii="HG丸ｺﾞｼｯｸM-PRO" w:hAnsi="HG丸ｺﾞｼｯｸM-PRO" w:eastAsia="HG丸ｺﾞｼｯｸM-PRO" w:cs="HG丸ｺﾞｼｯｸM-PRO"/>
      <w:sz w:val="22"/>
      <w:szCs w:val="22"/>
    </w:rPr>
  </w:style>
  <w:style w:styleId="Heading3" w:type="paragraph">
    <w:name w:val="Heading 3"/>
    <w:basedOn w:val="Normal"/>
    <w:uiPriority w:val="1"/>
    <w:qFormat/>
    <w:pPr>
      <w:ind w:left="339"/>
      <w:outlineLvl w:val="3"/>
    </w:pPr>
    <w:rPr>
      <w:rFonts w:ascii="HG丸ｺﾞｼｯｸM-PRO" w:hAnsi="HG丸ｺﾞｼｯｸM-PRO" w:eastAsia="HG丸ｺﾞｼｯｸM-PRO" w:cs="HG丸ｺﾞｼｯｸM-PRO"/>
      <w:sz w:val="20"/>
      <w:szCs w:val="20"/>
    </w:rPr>
  </w:style>
  <w:style w:styleId="ListParagraph" w:type="paragraph">
    <w:name w:val="List Paragraph"/>
    <w:basedOn w:val="Normal"/>
    <w:uiPriority w:val="1"/>
    <w:qFormat/>
    <w:pPr>
      <w:spacing w:before="106"/>
      <w:ind w:left="1275" w:hanging="467"/>
    </w:pPr>
    <w:rPr>
      <w:rFonts w:ascii="HG丸ｺﾞｼｯｸM-PRO" w:hAnsi="HG丸ｺﾞｼｯｸM-PRO" w:eastAsia="HG丸ｺﾞｼｯｸM-PRO" w:cs="HG丸ｺﾞｼｯｸM-PRO"/>
    </w:rPr>
  </w:style>
  <w:style w:styleId="TableParagraph" w:type="paragraph">
    <w:name w:val="Table Paragraph"/>
    <w:basedOn w:val="Normal"/>
    <w:uiPriority w:val="1"/>
    <w:qFormat/>
    <w:pPr>
      <w:spacing w:line="176" w:lineRule="exact"/>
      <w:ind w:left="40"/>
      <w:jc w:val="center"/>
    </w:pPr>
    <w:rPr>
      <w:rFonts w:ascii="HG丸ｺﾞｼｯｸM-PRO" w:hAnsi="HG丸ｺﾞｼｯｸM-PRO" w:eastAsia="HG丸ｺﾞｼｯｸM-PRO" w:cs="HG丸ｺﾞｼｯｸM-PR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2025-08-20T01:26:55Z</dcterms:created>
  <dcterms:modified xsi:type="dcterms:W3CDTF">2025-08-20T01:26:55Z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LastSaved">
    <vt:filetime>2025-08-20T00:00:00Z</vt:filetime>
  </property>
</Properties>
</file>